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rPr>
        <w:id w:val="621430128"/>
        <w:docPartObj>
          <w:docPartGallery w:val="Cover Pages"/>
          <w:docPartUnique/>
        </w:docPartObj>
      </w:sdtPr>
      <w:sdtContent>
        <w:p w:rsidR="007C06FA" w:rsidRPr="007C06FA" w:rsidRDefault="007C06FA" w:rsidP="007C06FA">
          <w:pPr>
            <w:rPr>
              <w:rFonts w:ascii="Times New Roman" w:eastAsia="Times New Roman" w:hAnsi="Times New Roman" w:cs="Times New Roman"/>
            </w:rPr>
          </w:pPr>
          <w:r w:rsidRPr="007C06FA">
            <w:rPr>
              <w:rFonts w:ascii="Times New Roman" w:eastAsia="Times New Roman" w:hAnsi="Times New Roman" w:cs="Times New Roman"/>
              <w:noProof/>
              <w:lang w:eastAsia="ru-RU"/>
            </w:rPr>
            <w:drawing>
              <wp:anchor distT="0" distB="0" distL="114300" distR="114300" simplePos="0" relativeHeight="251658240" behindDoc="0" locked="0" layoutInCell="1" allowOverlap="1" wp14:anchorId="6987D08F" wp14:editId="1A58FE3B">
                <wp:simplePos x="0" y="0"/>
                <wp:positionH relativeFrom="column">
                  <wp:posOffset>2866390</wp:posOffset>
                </wp:positionH>
                <wp:positionV relativeFrom="paragraph">
                  <wp:posOffset>-445135</wp:posOffset>
                </wp:positionV>
                <wp:extent cx="528320" cy="6896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anchor>
            </w:drawing>
          </w:r>
        </w:p>
        <w:p w:rsidR="007C06FA" w:rsidRPr="007C06FA" w:rsidRDefault="007C06FA" w:rsidP="007C06FA">
          <w:pPr>
            <w:rPr>
              <w:rFonts w:ascii="Times New Roman" w:eastAsia="Times New Roman" w:hAnsi="Times New Roman" w:cs="Times New Roman"/>
            </w:rPr>
          </w:pPr>
        </w:p>
        <w:p w:rsidR="007C06FA" w:rsidRPr="007C06FA" w:rsidRDefault="007C06FA" w:rsidP="007C06FA">
          <w:pPr>
            <w:ind w:firstLine="709"/>
            <w:jc w:val="center"/>
            <w:rPr>
              <w:rFonts w:ascii="Times New Roman" w:eastAsia="Times New Roman" w:hAnsi="Times New Roman" w:cs="Times New Roman"/>
              <w:b/>
              <w:sz w:val="28"/>
              <w:szCs w:val="28"/>
              <w:lang w:eastAsia="ru-RU"/>
            </w:rPr>
          </w:pPr>
          <w:proofErr w:type="spellStart"/>
          <w:r w:rsidRPr="007C06FA">
            <w:rPr>
              <w:rFonts w:ascii="Times New Roman" w:eastAsia="Times New Roman" w:hAnsi="Times New Roman" w:cs="Times New Roman"/>
              <w:b/>
              <w:sz w:val="28"/>
              <w:szCs w:val="28"/>
              <w:lang w:eastAsia="ru-RU"/>
            </w:rPr>
            <w:t>Мысковский</w:t>
          </w:r>
          <w:proofErr w:type="spellEnd"/>
          <w:r w:rsidRPr="007C06FA">
            <w:rPr>
              <w:rFonts w:ascii="Times New Roman" w:eastAsia="Times New Roman" w:hAnsi="Times New Roman" w:cs="Times New Roman"/>
              <w:b/>
              <w:sz w:val="28"/>
              <w:szCs w:val="28"/>
              <w:lang w:eastAsia="ru-RU"/>
            </w:rPr>
            <w:t xml:space="preserve"> городской округ</w:t>
          </w:r>
        </w:p>
        <w:p w:rsidR="007C06FA" w:rsidRPr="007C06FA" w:rsidRDefault="007C06FA" w:rsidP="007C06FA">
          <w:pPr>
            <w:ind w:firstLine="709"/>
            <w:jc w:val="center"/>
            <w:rPr>
              <w:rFonts w:ascii="Times New Roman" w:eastAsia="Times New Roman" w:hAnsi="Times New Roman" w:cs="Times New Roman"/>
              <w:b/>
              <w:sz w:val="20"/>
              <w:szCs w:val="20"/>
              <w:lang w:eastAsia="ru-RU"/>
            </w:rPr>
          </w:pPr>
        </w:p>
        <w:p w:rsidR="007C06FA" w:rsidRPr="007C06FA" w:rsidRDefault="007C06FA" w:rsidP="007C06FA">
          <w:pPr>
            <w:ind w:firstLine="709"/>
            <w:jc w:val="center"/>
            <w:rPr>
              <w:rFonts w:ascii="Times New Roman" w:eastAsia="Times New Roman" w:hAnsi="Times New Roman" w:cs="Times New Roman"/>
              <w:b/>
              <w:sz w:val="36"/>
              <w:szCs w:val="36"/>
              <w:lang w:eastAsia="ru-RU"/>
            </w:rPr>
          </w:pPr>
          <w:r w:rsidRPr="007C06FA">
            <w:rPr>
              <w:rFonts w:ascii="Times New Roman" w:eastAsia="Times New Roman" w:hAnsi="Times New Roman" w:cs="Times New Roman"/>
              <w:b/>
              <w:sz w:val="36"/>
              <w:szCs w:val="36"/>
              <w:lang w:eastAsia="ru-RU"/>
            </w:rPr>
            <w:t>Муниципальная ревизионная комиссия</w:t>
          </w:r>
        </w:p>
        <w:p w:rsidR="007C06FA" w:rsidRPr="007C06FA" w:rsidRDefault="007C06FA" w:rsidP="007C06FA">
          <w:pPr>
            <w:spacing w:before="120"/>
            <w:ind w:firstLine="709"/>
            <w:jc w:val="center"/>
            <w:rPr>
              <w:rFonts w:ascii="Times New Roman" w:eastAsia="Times New Roman" w:hAnsi="Times New Roman" w:cs="Times New Roman"/>
              <w:sz w:val="28"/>
              <w:szCs w:val="24"/>
              <w:lang w:eastAsia="ru-RU"/>
            </w:rPr>
          </w:pPr>
          <w:r w:rsidRPr="007C06FA">
            <w:rPr>
              <w:rFonts w:ascii="Times New Roman" w:eastAsia="Times New Roman" w:hAnsi="Times New Roman" w:cs="Times New Roman"/>
              <w:sz w:val="28"/>
              <w:szCs w:val="24"/>
              <w:lang w:eastAsia="ru-RU"/>
            </w:rPr>
            <w:t>ул. Серафимовича, дом 4, город Мыски, Кемеровская область, 652840,</w:t>
          </w:r>
        </w:p>
        <w:p w:rsidR="007C06FA" w:rsidRPr="007C06FA" w:rsidRDefault="007C06FA" w:rsidP="007C06FA">
          <w:pPr>
            <w:ind w:firstLine="709"/>
            <w:jc w:val="center"/>
            <w:rPr>
              <w:rFonts w:ascii="Times New Roman" w:eastAsia="Times New Roman" w:hAnsi="Times New Roman" w:cs="Times New Roman"/>
              <w:sz w:val="28"/>
              <w:szCs w:val="24"/>
              <w:lang w:eastAsia="ru-RU"/>
            </w:rPr>
          </w:pPr>
          <w:r w:rsidRPr="007C06FA">
            <w:rPr>
              <w:rFonts w:ascii="Times New Roman" w:eastAsia="Times New Roman" w:hAnsi="Times New Roman" w:cs="Times New Roman"/>
              <w:sz w:val="28"/>
              <w:szCs w:val="24"/>
              <w:lang w:eastAsia="ru-RU"/>
            </w:rPr>
            <w:t>телефон/факс 2-33-24</w:t>
          </w: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36"/>
              <w:szCs w:val="36"/>
              <w:lang w:eastAsia="ru-RU"/>
            </w:rPr>
          </w:pPr>
          <w:r w:rsidRPr="007C06FA">
            <w:rPr>
              <w:rFonts w:ascii="Times New Roman" w:eastAsia="Times New Roman" w:hAnsi="Times New Roman" w:cs="Times New Roman"/>
              <w:b/>
              <w:sz w:val="36"/>
              <w:szCs w:val="36"/>
              <w:lang w:eastAsia="ru-RU"/>
            </w:rPr>
            <w:t>ЗАКЛЮЧЕНИЕ</w:t>
          </w:r>
        </w:p>
        <w:p w:rsidR="007C06FA" w:rsidRPr="007C06FA" w:rsidRDefault="007C06FA" w:rsidP="007C06FA">
          <w:pPr>
            <w:ind w:firstLine="709"/>
            <w:jc w:val="center"/>
            <w:rPr>
              <w:rFonts w:ascii="Times New Roman" w:eastAsia="Times New Roman" w:hAnsi="Times New Roman" w:cs="Times New Roman"/>
              <w:b/>
              <w:sz w:val="36"/>
              <w:szCs w:val="36"/>
              <w:lang w:eastAsia="ru-RU"/>
            </w:rPr>
          </w:pPr>
        </w:p>
        <w:p w:rsidR="007C06FA" w:rsidRPr="007C06FA" w:rsidRDefault="007C06FA" w:rsidP="007C06FA">
          <w:pPr>
            <w:ind w:firstLine="709"/>
            <w:jc w:val="center"/>
            <w:rPr>
              <w:rFonts w:ascii="Times New Roman" w:eastAsia="Times New Roman" w:hAnsi="Times New Roman" w:cs="Times New Roman"/>
              <w:b/>
              <w:sz w:val="28"/>
              <w:szCs w:val="28"/>
              <w:lang w:eastAsia="ru-RU"/>
            </w:rPr>
          </w:pPr>
          <w:r w:rsidRPr="007C06FA">
            <w:rPr>
              <w:rFonts w:ascii="Times New Roman" w:eastAsia="Times New Roman" w:hAnsi="Times New Roman" w:cs="Times New Roman"/>
              <w:b/>
              <w:sz w:val="28"/>
              <w:szCs w:val="28"/>
              <w:lang w:eastAsia="ru-RU"/>
            </w:rPr>
            <w:t>на проект решения</w:t>
          </w:r>
        </w:p>
        <w:p w:rsidR="007C06FA" w:rsidRPr="007C06FA" w:rsidRDefault="007C06FA" w:rsidP="007C06FA">
          <w:pPr>
            <w:ind w:firstLine="709"/>
            <w:jc w:val="center"/>
            <w:rPr>
              <w:rFonts w:ascii="Times New Roman" w:eastAsia="Times New Roman" w:hAnsi="Times New Roman" w:cs="Times New Roman"/>
              <w:b/>
              <w:sz w:val="28"/>
              <w:szCs w:val="28"/>
              <w:lang w:eastAsia="ru-RU"/>
            </w:rPr>
          </w:pPr>
          <w:r w:rsidRPr="007C06FA">
            <w:rPr>
              <w:rFonts w:ascii="Times New Roman" w:eastAsia="Times New Roman" w:hAnsi="Times New Roman" w:cs="Times New Roman"/>
              <w:b/>
              <w:sz w:val="28"/>
              <w:szCs w:val="28"/>
              <w:lang w:eastAsia="ru-RU"/>
            </w:rPr>
            <w:t xml:space="preserve">Совета народных депутатов </w:t>
          </w:r>
          <w:proofErr w:type="spellStart"/>
          <w:r w:rsidRPr="007C06FA">
            <w:rPr>
              <w:rFonts w:ascii="Times New Roman" w:eastAsia="Times New Roman" w:hAnsi="Times New Roman" w:cs="Times New Roman"/>
              <w:b/>
              <w:sz w:val="28"/>
              <w:szCs w:val="28"/>
              <w:lang w:eastAsia="ru-RU"/>
            </w:rPr>
            <w:t>Мысковского</w:t>
          </w:r>
          <w:proofErr w:type="spellEnd"/>
          <w:r w:rsidRPr="007C06FA">
            <w:rPr>
              <w:rFonts w:ascii="Times New Roman" w:eastAsia="Times New Roman" w:hAnsi="Times New Roman" w:cs="Times New Roman"/>
              <w:b/>
              <w:sz w:val="28"/>
              <w:szCs w:val="28"/>
              <w:lang w:eastAsia="ru-RU"/>
            </w:rPr>
            <w:t xml:space="preserve"> городского округа</w:t>
          </w:r>
        </w:p>
        <w:p w:rsidR="007C06FA" w:rsidRPr="007C06FA" w:rsidRDefault="007C06FA" w:rsidP="007C06FA">
          <w:pPr>
            <w:jc w:val="center"/>
            <w:rPr>
              <w:rFonts w:ascii="Times New Roman" w:eastAsia="Times New Roman" w:hAnsi="Times New Roman" w:cs="Times New Roman"/>
              <w:b/>
              <w:sz w:val="28"/>
              <w:szCs w:val="28"/>
              <w:lang w:eastAsia="ru-RU"/>
            </w:rPr>
          </w:pPr>
          <w:r w:rsidRPr="007C06FA">
            <w:rPr>
              <w:rFonts w:ascii="Times New Roman" w:eastAsia="Times New Roman" w:hAnsi="Times New Roman" w:cs="Times New Roman"/>
              <w:b/>
              <w:sz w:val="28"/>
              <w:szCs w:val="28"/>
              <w:lang w:eastAsia="ru-RU"/>
            </w:rPr>
            <w:t xml:space="preserve">«О бюджете </w:t>
          </w:r>
          <w:proofErr w:type="spellStart"/>
          <w:r w:rsidRPr="007C06FA">
            <w:rPr>
              <w:rFonts w:ascii="Times New Roman" w:eastAsia="Times New Roman" w:hAnsi="Times New Roman" w:cs="Times New Roman"/>
              <w:b/>
              <w:sz w:val="28"/>
              <w:szCs w:val="28"/>
              <w:lang w:eastAsia="ru-RU"/>
            </w:rPr>
            <w:t>Мысковского</w:t>
          </w:r>
          <w:proofErr w:type="spellEnd"/>
          <w:r w:rsidRPr="007C06FA">
            <w:rPr>
              <w:rFonts w:ascii="Times New Roman" w:eastAsia="Times New Roman" w:hAnsi="Times New Roman" w:cs="Times New Roman"/>
              <w:b/>
              <w:sz w:val="28"/>
              <w:szCs w:val="28"/>
              <w:lang w:eastAsia="ru-RU"/>
            </w:rPr>
            <w:t xml:space="preserve"> городского округа</w:t>
          </w:r>
        </w:p>
        <w:p w:rsidR="007C06FA" w:rsidRPr="007C06FA" w:rsidRDefault="007C06FA" w:rsidP="007C06FA">
          <w:pPr>
            <w:ind w:firstLine="709"/>
            <w:jc w:val="center"/>
            <w:rPr>
              <w:rFonts w:ascii="Times New Roman" w:eastAsia="Times New Roman" w:hAnsi="Times New Roman" w:cs="Times New Roman"/>
              <w:b/>
              <w:sz w:val="28"/>
              <w:szCs w:val="28"/>
              <w:lang w:eastAsia="ru-RU"/>
            </w:rPr>
          </w:pPr>
          <w:r w:rsidRPr="007C06FA">
            <w:rPr>
              <w:rFonts w:ascii="Times New Roman" w:eastAsia="Times New Roman" w:hAnsi="Times New Roman" w:cs="Times New Roman"/>
              <w:b/>
              <w:sz w:val="28"/>
              <w:szCs w:val="28"/>
              <w:lang w:eastAsia="ru-RU"/>
            </w:rPr>
            <w:t>на 2017 год и плановый период 2018 и 2019 годов»</w:t>
          </w:r>
        </w:p>
        <w:p w:rsidR="007C06FA" w:rsidRPr="007C06FA" w:rsidRDefault="007C06FA" w:rsidP="007C06FA">
          <w:pPr>
            <w:ind w:firstLine="709"/>
            <w:jc w:val="center"/>
            <w:rPr>
              <w:rFonts w:ascii="Times New Roman" w:eastAsia="Times New Roman" w:hAnsi="Times New Roman" w:cs="Times New Roman"/>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7C06FA" w:rsidP="007C06FA">
          <w:pPr>
            <w:ind w:firstLine="709"/>
            <w:jc w:val="center"/>
            <w:rPr>
              <w:rFonts w:ascii="Times New Roman" w:eastAsia="Times New Roman" w:hAnsi="Times New Roman" w:cs="Times New Roman"/>
              <w:b/>
              <w:sz w:val="28"/>
              <w:szCs w:val="24"/>
              <w:lang w:eastAsia="ru-RU"/>
            </w:rPr>
          </w:pPr>
        </w:p>
        <w:p w:rsidR="007C06FA" w:rsidRPr="007C06FA" w:rsidRDefault="009D14C4" w:rsidP="007C06FA">
          <w:pPr>
            <w:ind w:firstLine="709"/>
            <w:jc w:val="center"/>
            <w:rPr>
              <w:rFonts w:ascii="Times New Roman" w:eastAsia="Times New Roman" w:hAnsi="Times New Roman" w:cs="Times New Roman"/>
              <w:sz w:val="28"/>
              <w:szCs w:val="24"/>
              <w:lang w:eastAsia="ru-RU"/>
            </w:rPr>
            <w:sectPr w:rsidR="007C06FA" w:rsidRPr="007C06FA" w:rsidSect="00B3779A">
              <w:headerReference w:type="even" r:id="rId9"/>
              <w:headerReference w:type="default" r:id="rId10"/>
              <w:headerReference w:type="first" r:id="rId11"/>
              <w:pgSz w:w="11906" w:h="16838"/>
              <w:pgMar w:top="1134" w:right="851" w:bottom="1134" w:left="1276" w:header="709" w:footer="709" w:gutter="0"/>
              <w:cols w:space="708"/>
              <w:titlePg/>
              <w:docGrid w:linePitch="360"/>
            </w:sectPr>
          </w:pPr>
          <w:r>
            <w:rPr>
              <w:rFonts w:ascii="Times New Roman" w:eastAsia="Times New Roman" w:hAnsi="Times New Roman" w:cs="Times New Roman"/>
              <w:sz w:val="28"/>
              <w:szCs w:val="24"/>
              <w:lang w:eastAsia="ru-RU"/>
            </w:rPr>
            <w:t>01</w:t>
          </w:r>
          <w:r w:rsidR="007C06FA" w:rsidRPr="007C06FA">
            <w:rPr>
              <w:rFonts w:ascii="Times New Roman" w:eastAsia="Times New Roman" w:hAnsi="Times New Roman" w:cs="Times New Roman"/>
              <w:sz w:val="28"/>
              <w:szCs w:val="24"/>
              <w:lang w:eastAsia="ru-RU"/>
            </w:rPr>
            <w:t xml:space="preserve"> </w:t>
          </w:r>
          <w:r w:rsidR="007C06FA">
            <w:rPr>
              <w:rFonts w:ascii="Times New Roman" w:eastAsia="Times New Roman" w:hAnsi="Times New Roman" w:cs="Times New Roman"/>
              <w:sz w:val="28"/>
              <w:szCs w:val="24"/>
              <w:lang w:eastAsia="ru-RU"/>
            </w:rPr>
            <w:t>дека</w:t>
          </w:r>
          <w:r w:rsidR="007C06FA" w:rsidRPr="007C06FA">
            <w:rPr>
              <w:rFonts w:ascii="Times New Roman" w:eastAsia="Times New Roman" w:hAnsi="Times New Roman" w:cs="Times New Roman"/>
              <w:sz w:val="28"/>
              <w:szCs w:val="24"/>
              <w:lang w:eastAsia="ru-RU"/>
            </w:rPr>
            <w:t>бря 201</w:t>
          </w:r>
          <w:r w:rsidR="007C06FA">
            <w:rPr>
              <w:rFonts w:ascii="Times New Roman" w:eastAsia="Times New Roman" w:hAnsi="Times New Roman" w:cs="Times New Roman"/>
              <w:sz w:val="28"/>
              <w:szCs w:val="24"/>
              <w:lang w:eastAsia="ru-RU"/>
            </w:rPr>
            <w:t>6</w:t>
          </w:r>
          <w:r w:rsidR="007C06FA" w:rsidRPr="007C06FA">
            <w:rPr>
              <w:rFonts w:ascii="Times New Roman" w:eastAsia="Times New Roman" w:hAnsi="Times New Roman" w:cs="Times New Roman"/>
              <w:sz w:val="28"/>
              <w:szCs w:val="24"/>
              <w:lang w:eastAsia="ru-RU"/>
            </w:rPr>
            <w:t xml:space="preserve"> год</w:t>
          </w:r>
          <w:r w:rsidR="00D66A32">
            <w:rPr>
              <w:rFonts w:ascii="Times New Roman" w:eastAsia="Times New Roman" w:hAnsi="Times New Roman" w:cs="Times New Roman"/>
              <w:sz w:val="28"/>
              <w:szCs w:val="24"/>
              <w:lang w:eastAsia="ru-RU"/>
            </w:rPr>
            <w:t>а</w:t>
          </w:r>
        </w:p>
      </w:sdtContent>
    </w:sdt>
    <w:bookmarkStart w:id="0" w:name="_Toc469472536" w:displacedByCustomXml="next"/>
    <w:sdt>
      <w:sdtPr>
        <w:rPr>
          <w:rFonts w:asciiTheme="minorHAnsi" w:eastAsiaTheme="minorHAnsi" w:hAnsiTheme="minorHAnsi" w:cstheme="minorBidi"/>
          <w:b w:val="0"/>
          <w:bCs w:val="0"/>
          <w:color w:val="auto"/>
          <w:sz w:val="22"/>
          <w:szCs w:val="22"/>
          <w:lang w:eastAsia="en-US"/>
        </w:rPr>
        <w:id w:val="337518890"/>
        <w:docPartObj>
          <w:docPartGallery w:val="Table of Contents"/>
          <w:docPartUnique/>
        </w:docPartObj>
      </w:sdtPr>
      <w:sdtContent>
        <w:p w:rsidR="00FD7143" w:rsidRDefault="00FD7143">
          <w:pPr>
            <w:pStyle w:val="af8"/>
          </w:pPr>
          <w:r>
            <w:t>Оглавление</w:t>
          </w:r>
        </w:p>
        <w:p w:rsidR="00FD7143" w:rsidRDefault="00FD7143">
          <w:pPr>
            <w:pStyle w:val="13"/>
            <w:tabs>
              <w:tab w:val="left" w:pos="880"/>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69582265" w:history="1">
            <w:r w:rsidRPr="00E42CD3">
              <w:rPr>
                <w:rStyle w:val="af5"/>
                <w:noProof/>
                <w:lang w:eastAsia="ru-RU"/>
              </w:rPr>
              <w:t>1.</w:t>
            </w:r>
            <w:r>
              <w:rPr>
                <w:rFonts w:asciiTheme="minorHAnsi" w:eastAsiaTheme="minorEastAsia" w:hAnsiTheme="minorHAnsi" w:cstheme="minorBidi"/>
                <w:noProof/>
                <w:lang w:eastAsia="ru-RU"/>
              </w:rPr>
              <w:tab/>
            </w:r>
            <w:r w:rsidRPr="00E42CD3">
              <w:rPr>
                <w:rStyle w:val="af5"/>
                <w:noProof/>
                <w:lang w:eastAsia="ru-RU"/>
              </w:rPr>
              <w:t>Общие положения</w:t>
            </w:r>
            <w:r>
              <w:rPr>
                <w:noProof/>
                <w:webHidden/>
              </w:rPr>
              <w:tab/>
            </w:r>
            <w:r w:rsidR="001F1353">
              <w:rPr>
                <w:noProof/>
                <w:webHidden/>
              </w:rPr>
              <w:t>3</w:t>
            </w:r>
          </w:hyperlink>
        </w:p>
        <w:p w:rsidR="00FD7143" w:rsidRDefault="00BF3250">
          <w:pPr>
            <w:pStyle w:val="13"/>
            <w:tabs>
              <w:tab w:val="left" w:pos="880"/>
            </w:tabs>
            <w:rPr>
              <w:rFonts w:asciiTheme="minorHAnsi" w:eastAsiaTheme="minorEastAsia" w:hAnsiTheme="minorHAnsi" w:cstheme="minorBidi"/>
              <w:noProof/>
              <w:lang w:eastAsia="ru-RU"/>
            </w:rPr>
          </w:pPr>
          <w:hyperlink w:anchor="_Toc469582266" w:history="1">
            <w:r w:rsidR="00FD7143" w:rsidRPr="00E42CD3">
              <w:rPr>
                <w:rStyle w:val="af5"/>
                <w:noProof/>
                <w:lang w:eastAsia="ru-RU"/>
              </w:rPr>
              <w:t>2.</w:t>
            </w:r>
            <w:r w:rsidR="00FD7143">
              <w:rPr>
                <w:rFonts w:asciiTheme="minorHAnsi" w:eastAsiaTheme="minorEastAsia" w:hAnsiTheme="minorHAnsi" w:cstheme="minorBidi"/>
                <w:noProof/>
                <w:lang w:eastAsia="ru-RU"/>
              </w:rPr>
              <w:tab/>
            </w:r>
            <w:r w:rsidR="00FD7143" w:rsidRPr="00E42CD3">
              <w:rPr>
                <w:rStyle w:val="af5"/>
                <w:noProof/>
                <w:lang w:eastAsia="ru-RU"/>
              </w:rPr>
              <w:t>Анализ параметров прогноза социально – экономического развития Мысковского городского округа, используемого для составления проекта бюджета Мысковского городского округа на 2016 год</w:t>
            </w:r>
            <w:r w:rsidR="001F1353">
              <w:rPr>
                <w:rStyle w:val="af5"/>
                <w:noProof/>
                <w:lang w:eastAsia="ru-RU"/>
              </w:rPr>
              <w:t>……………………………………………………………………………………………………………5</w:t>
            </w:r>
          </w:hyperlink>
        </w:p>
        <w:p w:rsidR="00FD7143" w:rsidRDefault="00BF3250">
          <w:pPr>
            <w:pStyle w:val="13"/>
            <w:rPr>
              <w:rFonts w:asciiTheme="minorHAnsi" w:eastAsiaTheme="minorEastAsia" w:hAnsiTheme="minorHAnsi" w:cstheme="minorBidi"/>
              <w:noProof/>
              <w:lang w:eastAsia="ru-RU"/>
            </w:rPr>
          </w:pPr>
          <w:hyperlink w:anchor="_Toc469582267" w:history="1">
            <w:r w:rsidR="00FD7143" w:rsidRPr="00E42CD3">
              <w:rPr>
                <w:rStyle w:val="af5"/>
                <w:iCs/>
                <w:noProof/>
                <w:lang w:eastAsia="ru-RU"/>
              </w:rPr>
              <w:t xml:space="preserve">3. Общая характеристика проекта бюджета </w:t>
            </w:r>
            <w:r w:rsidR="00FD7143" w:rsidRPr="00E42CD3">
              <w:rPr>
                <w:rStyle w:val="af5"/>
                <w:noProof/>
                <w:lang w:eastAsia="ru-RU"/>
              </w:rPr>
              <w:t>Мысковского городского округа на 2017 год и плановый период 2018-2019 годы</w:t>
            </w:r>
            <w:r w:rsidR="00FD7143">
              <w:rPr>
                <w:noProof/>
                <w:webHidden/>
              </w:rPr>
              <w:tab/>
            </w:r>
            <w:r w:rsidR="001F1353">
              <w:rPr>
                <w:noProof/>
                <w:webHidden/>
              </w:rPr>
              <w:t>10</w:t>
            </w:r>
          </w:hyperlink>
        </w:p>
        <w:p w:rsidR="00FD7143" w:rsidRDefault="00BF3250">
          <w:pPr>
            <w:pStyle w:val="13"/>
            <w:rPr>
              <w:rFonts w:asciiTheme="minorHAnsi" w:eastAsiaTheme="minorEastAsia" w:hAnsiTheme="minorHAnsi" w:cstheme="minorBidi"/>
              <w:noProof/>
              <w:lang w:eastAsia="ru-RU"/>
            </w:rPr>
          </w:pPr>
          <w:hyperlink w:anchor="_Toc469582268" w:history="1">
            <w:r w:rsidR="00FD7143" w:rsidRPr="00E42CD3">
              <w:rPr>
                <w:rStyle w:val="af5"/>
                <w:noProof/>
                <w:lang w:eastAsia="ru-RU"/>
              </w:rPr>
              <w:t>4. Доходы бюджета Мысковского городского округа на 2017 год и плановый период 2018 и 2019 годы</w:t>
            </w:r>
            <w:r w:rsidR="00FD7143">
              <w:rPr>
                <w:noProof/>
                <w:webHidden/>
              </w:rPr>
              <w:tab/>
            </w:r>
            <w:r w:rsidR="00FD7143">
              <w:rPr>
                <w:noProof/>
                <w:webHidden/>
              </w:rPr>
              <w:fldChar w:fldCharType="begin"/>
            </w:r>
            <w:r w:rsidR="00FD7143">
              <w:rPr>
                <w:noProof/>
                <w:webHidden/>
              </w:rPr>
              <w:instrText xml:space="preserve"> PAGEREF _Toc469582268 \h </w:instrText>
            </w:r>
            <w:r w:rsidR="00FD7143">
              <w:rPr>
                <w:noProof/>
                <w:webHidden/>
              </w:rPr>
            </w:r>
            <w:r w:rsidR="00FD7143">
              <w:rPr>
                <w:noProof/>
                <w:webHidden/>
              </w:rPr>
              <w:fldChar w:fldCharType="separate"/>
            </w:r>
            <w:r w:rsidR="005119BF">
              <w:rPr>
                <w:noProof/>
                <w:webHidden/>
              </w:rPr>
              <w:t>12</w:t>
            </w:r>
            <w:r w:rsidR="00FD7143">
              <w:rPr>
                <w:noProof/>
                <w:webHidden/>
              </w:rPr>
              <w:fldChar w:fldCharType="end"/>
            </w:r>
          </w:hyperlink>
        </w:p>
        <w:p w:rsidR="00FD7143" w:rsidRDefault="00BF3250">
          <w:pPr>
            <w:pStyle w:val="13"/>
            <w:rPr>
              <w:rFonts w:asciiTheme="minorHAnsi" w:eastAsiaTheme="minorEastAsia" w:hAnsiTheme="minorHAnsi" w:cstheme="minorBidi"/>
              <w:noProof/>
              <w:lang w:eastAsia="ru-RU"/>
            </w:rPr>
          </w:pPr>
          <w:hyperlink w:anchor="_Toc469582269" w:history="1">
            <w:r w:rsidR="00FD7143" w:rsidRPr="00E42CD3">
              <w:rPr>
                <w:rStyle w:val="af5"/>
                <w:rFonts w:eastAsia="Calibri"/>
                <w:noProof/>
              </w:rPr>
              <w:t>4.1. Изменения законодательства при формировании доходов бюджета Мысковского городского округа</w:t>
            </w:r>
            <w:r w:rsidR="00FD7143">
              <w:rPr>
                <w:noProof/>
                <w:webHidden/>
              </w:rPr>
              <w:tab/>
            </w:r>
            <w:r w:rsidR="00FD7143">
              <w:rPr>
                <w:noProof/>
                <w:webHidden/>
              </w:rPr>
              <w:fldChar w:fldCharType="begin"/>
            </w:r>
            <w:r w:rsidR="00FD7143">
              <w:rPr>
                <w:noProof/>
                <w:webHidden/>
              </w:rPr>
              <w:instrText xml:space="preserve"> PAGEREF _Toc469582269 \h </w:instrText>
            </w:r>
            <w:r w:rsidR="00FD7143">
              <w:rPr>
                <w:noProof/>
                <w:webHidden/>
              </w:rPr>
            </w:r>
            <w:r w:rsidR="00FD7143">
              <w:rPr>
                <w:noProof/>
                <w:webHidden/>
              </w:rPr>
              <w:fldChar w:fldCharType="separate"/>
            </w:r>
            <w:r w:rsidR="005119BF">
              <w:rPr>
                <w:noProof/>
                <w:webHidden/>
              </w:rPr>
              <w:t>12</w:t>
            </w:r>
            <w:r w:rsidR="00FD7143">
              <w:rPr>
                <w:noProof/>
                <w:webHidden/>
              </w:rPr>
              <w:fldChar w:fldCharType="end"/>
            </w:r>
          </w:hyperlink>
        </w:p>
        <w:p w:rsidR="00FD7143" w:rsidRDefault="00BF3250">
          <w:pPr>
            <w:pStyle w:val="13"/>
            <w:rPr>
              <w:rFonts w:asciiTheme="minorHAnsi" w:eastAsiaTheme="minorEastAsia" w:hAnsiTheme="minorHAnsi" w:cstheme="minorBidi"/>
              <w:noProof/>
              <w:lang w:eastAsia="ru-RU"/>
            </w:rPr>
          </w:pPr>
          <w:hyperlink w:anchor="_Toc469582270" w:history="1">
            <w:r w:rsidR="00FD7143" w:rsidRPr="00E42CD3">
              <w:rPr>
                <w:rStyle w:val="af5"/>
                <w:rFonts w:eastAsia="Calibri"/>
                <w:noProof/>
                <w:lang w:eastAsia="ru-RU"/>
              </w:rPr>
              <w:t>4.2. Основные показатели доходов бюджета Мысковского городского округа</w:t>
            </w:r>
            <w:r w:rsidR="00FD7143">
              <w:rPr>
                <w:noProof/>
                <w:webHidden/>
              </w:rPr>
              <w:tab/>
            </w:r>
            <w:r w:rsidR="00FD7143">
              <w:rPr>
                <w:noProof/>
                <w:webHidden/>
              </w:rPr>
              <w:fldChar w:fldCharType="begin"/>
            </w:r>
            <w:r w:rsidR="00FD7143">
              <w:rPr>
                <w:noProof/>
                <w:webHidden/>
              </w:rPr>
              <w:instrText xml:space="preserve"> PAGEREF _Toc469582270 \h </w:instrText>
            </w:r>
            <w:r w:rsidR="00FD7143">
              <w:rPr>
                <w:noProof/>
                <w:webHidden/>
              </w:rPr>
            </w:r>
            <w:r w:rsidR="00FD7143">
              <w:rPr>
                <w:noProof/>
                <w:webHidden/>
              </w:rPr>
              <w:fldChar w:fldCharType="separate"/>
            </w:r>
            <w:r w:rsidR="005119BF">
              <w:rPr>
                <w:noProof/>
                <w:webHidden/>
              </w:rPr>
              <w:t>14</w:t>
            </w:r>
            <w:r w:rsidR="00FD7143">
              <w:rPr>
                <w:noProof/>
                <w:webHidden/>
              </w:rPr>
              <w:fldChar w:fldCharType="end"/>
            </w:r>
          </w:hyperlink>
        </w:p>
        <w:p w:rsidR="00FD7143" w:rsidRDefault="00BF3250">
          <w:pPr>
            <w:pStyle w:val="13"/>
            <w:rPr>
              <w:rFonts w:asciiTheme="minorHAnsi" w:eastAsiaTheme="minorEastAsia" w:hAnsiTheme="minorHAnsi" w:cstheme="minorBidi"/>
              <w:noProof/>
              <w:lang w:eastAsia="ru-RU"/>
            </w:rPr>
          </w:pPr>
          <w:hyperlink w:anchor="_Toc469582271" w:history="1">
            <w:r w:rsidR="00FD7143" w:rsidRPr="00E42CD3">
              <w:rPr>
                <w:rStyle w:val="af5"/>
                <w:rFonts w:eastAsia="Calibri"/>
                <w:noProof/>
              </w:rPr>
              <w:t>4.3. Налоговые доходы</w:t>
            </w:r>
            <w:r w:rsidR="00FD7143">
              <w:rPr>
                <w:noProof/>
                <w:webHidden/>
              </w:rPr>
              <w:tab/>
            </w:r>
            <w:r w:rsidR="00FD7143">
              <w:rPr>
                <w:noProof/>
                <w:webHidden/>
              </w:rPr>
              <w:fldChar w:fldCharType="begin"/>
            </w:r>
            <w:r w:rsidR="00FD7143">
              <w:rPr>
                <w:noProof/>
                <w:webHidden/>
              </w:rPr>
              <w:instrText xml:space="preserve"> PAGEREF _Toc469582271 \h </w:instrText>
            </w:r>
            <w:r w:rsidR="00FD7143">
              <w:rPr>
                <w:noProof/>
                <w:webHidden/>
              </w:rPr>
            </w:r>
            <w:r w:rsidR="00FD7143">
              <w:rPr>
                <w:noProof/>
                <w:webHidden/>
              </w:rPr>
              <w:fldChar w:fldCharType="separate"/>
            </w:r>
            <w:r w:rsidR="005119BF">
              <w:rPr>
                <w:noProof/>
                <w:webHidden/>
              </w:rPr>
              <w:t>16</w:t>
            </w:r>
            <w:r w:rsidR="00FD7143">
              <w:rPr>
                <w:noProof/>
                <w:webHidden/>
              </w:rPr>
              <w:fldChar w:fldCharType="end"/>
            </w:r>
          </w:hyperlink>
        </w:p>
        <w:p w:rsidR="00FD7143" w:rsidRDefault="00BF3250">
          <w:pPr>
            <w:pStyle w:val="13"/>
            <w:rPr>
              <w:rFonts w:asciiTheme="minorHAnsi" w:eastAsiaTheme="minorEastAsia" w:hAnsiTheme="minorHAnsi" w:cstheme="minorBidi"/>
              <w:noProof/>
              <w:lang w:eastAsia="ru-RU"/>
            </w:rPr>
          </w:pPr>
          <w:hyperlink w:anchor="_Toc469582276" w:history="1">
            <w:r w:rsidR="00FD7143" w:rsidRPr="00E42CD3">
              <w:rPr>
                <w:rStyle w:val="af5"/>
                <w:noProof/>
                <w:lang w:eastAsia="ru-RU"/>
              </w:rPr>
              <w:t>4.4. Неналоговые доходы</w:t>
            </w:r>
            <w:r w:rsidR="00FD7143">
              <w:rPr>
                <w:noProof/>
                <w:webHidden/>
              </w:rPr>
              <w:tab/>
            </w:r>
            <w:r w:rsidR="00215D5D">
              <w:rPr>
                <w:noProof/>
                <w:webHidden/>
              </w:rPr>
              <w:t>23</w:t>
            </w:r>
          </w:hyperlink>
        </w:p>
        <w:p w:rsidR="00FD7143" w:rsidRDefault="00BF3250">
          <w:pPr>
            <w:pStyle w:val="13"/>
            <w:rPr>
              <w:rFonts w:asciiTheme="minorHAnsi" w:eastAsiaTheme="minorEastAsia" w:hAnsiTheme="minorHAnsi" w:cstheme="minorBidi"/>
              <w:noProof/>
              <w:lang w:eastAsia="ru-RU"/>
            </w:rPr>
          </w:pPr>
          <w:hyperlink w:anchor="_Toc469582277" w:history="1">
            <w:r w:rsidR="00FD7143">
              <w:rPr>
                <w:rStyle w:val="af5"/>
                <w:noProof/>
                <w:lang w:eastAsia="ru-RU"/>
              </w:rPr>
              <w:t>4.5</w:t>
            </w:r>
            <w:r w:rsidR="00FD7143" w:rsidRPr="00E42CD3">
              <w:rPr>
                <w:rStyle w:val="af5"/>
                <w:noProof/>
                <w:lang w:eastAsia="ru-RU"/>
              </w:rPr>
              <w:t>. Безвозмездные поступления</w:t>
            </w:r>
            <w:r w:rsidR="00FD7143">
              <w:rPr>
                <w:noProof/>
                <w:webHidden/>
              </w:rPr>
              <w:tab/>
            </w:r>
            <w:r w:rsidR="00215D5D">
              <w:rPr>
                <w:noProof/>
                <w:webHidden/>
              </w:rPr>
              <w:t>29</w:t>
            </w:r>
          </w:hyperlink>
        </w:p>
        <w:p w:rsidR="00FD7143" w:rsidRDefault="00BF3250">
          <w:pPr>
            <w:pStyle w:val="13"/>
            <w:rPr>
              <w:rFonts w:asciiTheme="minorHAnsi" w:eastAsiaTheme="minorEastAsia" w:hAnsiTheme="minorHAnsi" w:cstheme="minorBidi"/>
              <w:noProof/>
              <w:lang w:eastAsia="ru-RU"/>
            </w:rPr>
          </w:pPr>
          <w:hyperlink w:anchor="_Toc469582278" w:history="1">
            <w:r w:rsidR="00FD7143" w:rsidRPr="00E42CD3">
              <w:rPr>
                <w:rStyle w:val="af5"/>
                <w:noProof/>
              </w:rPr>
              <w:t>5. Расходы Мысковского городского округа на 2017 год</w:t>
            </w:r>
            <w:r w:rsidR="00FD7143" w:rsidRPr="00E42CD3">
              <w:rPr>
                <w:rStyle w:val="af5"/>
                <w:rFonts w:eastAsia="Calibri"/>
                <w:noProof/>
              </w:rPr>
              <w:t xml:space="preserve"> и на плановый период 2018 и 2019 годов</w:t>
            </w:r>
            <w:r w:rsidR="00FD7143">
              <w:rPr>
                <w:noProof/>
                <w:webHidden/>
              </w:rPr>
              <w:tab/>
            </w:r>
            <w:r w:rsidR="00215D5D">
              <w:rPr>
                <w:noProof/>
                <w:webHidden/>
              </w:rPr>
              <w:t>32</w:t>
            </w:r>
          </w:hyperlink>
        </w:p>
        <w:p w:rsidR="00FD7143" w:rsidRDefault="00BF3250">
          <w:pPr>
            <w:pStyle w:val="13"/>
            <w:rPr>
              <w:rFonts w:asciiTheme="minorHAnsi" w:eastAsiaTheme="minorEastAsia" w:hAnsiTheme="minorHAnsi" w:cstheme="minorBidi"/>
              <w:noProof/>
              <w:lang w:eastAsia="ru-RU"/>
            </w:rPr>
          </w:pPr>
          <w:hyperlink w:anchor="_Toc469582279" w:history="1">
            <w:r w:rsidR="00FD7143" w:rsidRPr="00E42CD3">
              <w:rPr>
                <w:rStyle w:val="af5"/>
                <w:noProof/>
              </w:rPr>
              <w:t>5.1. Анализ формирования бюджета в программном формате</w:t>
            </w:r>
            <w:r w:rsidR="00FD7143">
              <w:rPr>
                <w:noProof/>
                <w:webHidden/>
              </w:rPr>
              <w:tab/>
            </w:r>
            <w:r w:rsidR="00215D5D">
              <w:rPr>
                <w:noProof/>
                <w:webHidden/>
              </w:rPr>
              <w:t>32</w:t>
            </w:r>
          </w:hyperlink>
        </w:p>
        <w:p w:rsidR="00FD7143" w:rsidRDefault="00BF3250">
          <w:pPr>
            <w:pStyle w:val="13"/>
            <w:rPr>
              <w:rFonts w:asciiTheme="minorHAnsi" w:eastAsiaTheme="minorEastAsia" w:hAnsiTheme="minorHAnsi" w:cstheme="minorBidi"/>
              <w:noProof/>
              <w:lang w:eastAsia="ru-RU"/>
            </w:rPr>
          </w:pPr>
          <w:hyperlink w:anchor="_Toc469582317" w:history="1">
            <w:r w:rsidR="00FD7143" w:rsidRPr="00E42CD3">
              <w:rPr>
                <w:rStyle w:val="af5"/>
                <w:noProof/>
              </w:rPr>
              <w:t>5.2.Анализ формирования расходов по непрограммным направлениям деятельности</w:t>
            </w:r>
            <w:r w:rsidR="00FD7143">
              <w:rPr>
                <w:noProof/>
                <w:webHidden/>
              </w:rPr>
              <w:tab/>
            </w:r>
            <w:r w:rsidR="00215D5D">
              <w:rPr>
                <w:noProof/>
                <w:webHidden/>
              </w:rPr>
              <w:t>42</w:t>
            </w:r>
          </w:hyperlink>
        </w:p>
        <w:p w:rsidR="00FD7143" w:rsidRDefault="00BF3250">
          <w:pPr>
            <w:pStyle w:val="13"/>
            <w:rPr>
              <w:rFonts w:asciiTheme="minorHAnsi" w:eastAsiaTheme="minorEastAsia" w:hAnsiTheme="minorHAnsi" w:cstheme="minorBidi"/>
              <w:noProof/>
              <w:lang w:eastAsia="ru-RU"/>
            </w:rPr>
          </w:pPr>
          <w:hyperlink w:anchor="_Toc469582318" w:history="1">
            <w:r w:rsidR="00FD7143" w:rsidRPr="00E42CD3">
              <w:rPr>
                <w:rStyle w:val="af5"/>
                <w:noProof/>
                <w:lang w:eastAsia="ru-RU"/>
              </w:rPr>
              <w:t>5.3.Анализ расходов по разделам и подразделам расходов бюджета</w:t>
            </w:r>
            <w:r w:rsidR="00FD7143">
              <w:rPr>
                <w:noProof/>
                <w:webHidden/>
              </w:rPr>
              <w:tab/>
            </w:r>
            <w:r w:rsidR="00215D5D">
              <w:rPr>
                <w:noProof/>
                <w:webHidden/>
              </w:rPr>
              <w:t>45</w:t>
            </w:r>
          </w:hyperlink>
        </w:p>
        <w:p w:rsidR="00FD7143" w:rsidRDefault="00BF3250">
          <w:pPr>
            <w:pStyle w:val="13"/>
            <w:rPr>
              <w:rFonts w:asciiTheme="minorHAnsi" w:eastAsiaTheme="minorEastAsia" w:hAnsiTheme="minorHAnsi" w:cstheme="minorBidi"/>
              <w:noProof/>
              <w:lang w:eastAsia="ru-RU"/>
            </w:rPr>
          </w:pPr>
          <w:hyperlink w:anchor="_Toc469582319" w:history="1">
            <w:r w:rsidR="00FD7143" w:rsidRPr="00E42CD3">
              <w:rPr>
                <w:rStyle w:val="af5"/>
                <w:noProof/>
                <w:lang w:eastAsia="ru-RU"/>
              </w:rPr>
              <w:t>5.4.Анализ расходов по ведомственной структуре расходов</w:t>
            </w:r>
            <w:r w:rsidR="00FD7143">
              <w:rPr>
                <w:noProof/>
                <w:webHidden/>
              </w:rPr>
              <w:tab/>
            </w:r>
            <w:r w:rsidR="00215D5D">
              <w:rPr>
                <w:noProof/>
                <w:webHidden/>
              </w:rPr>
              <w:t>50</w:t>
            </w:r>
          </w:hyperlink>
        </w:p>
        <w:p w:rsidR="00FD7143" w:rsidRDefault="00BF3250">
          <w:pPr>
            <w:pStyle w:val="13"/>
            <w:rPr>
              <w:rFonts w:asciiTheme="minorHAnsi" w:eastAsiaTheme="minorEastAsia" w:hAnsiTheme="minorHAnsi" w:cstheme="minorBidi"/>
              <w:noProof/>
              <w:lang w:eastAsia="ru-RU"/>
            </w:rPr>
          </w:pPr>
          <w:hyperlink w:anchor="_Toc469582320" w:history="1">
            <w:r w:rsidR="00FD7143" w:rsidRPr="00E42CD3">
              <w:rPr>
                <w:rStyle w:val="af5"/>
                <w:noProof/>
              </w:rPr>
              <w:t>5.5. Анализ расходов по группам видов расходов</w:t>
            </w:r>
            <w:r w:rsidR="00FD7143">
              <w:rPr>
                <w:noProof/>
                <w:webHidden/>
              </w:rPr>
              <w:tab/>
            </w:r>
            <w:r w:rsidR="00215D5D">
              <w:rPr>
                <w:noProof/>
                <w:webHidden/>
              </w:rPr>
              <w:t>53</w:t>
            </w:r>
          </w:hyperlink>
        </w:p>
        <w:p w:rsidR="00FD7143" w:rsidRDefault="00BF3250">
          <w:pPr>
            <w:pStyle w:val="13"/>
            <w:rPr>
              <w:rFonts w:asciiTheme="minorHAnsi" w:eastAsiaTheme="minorEastAsia" w:hAnsiTheme="minorHAnsi" w:cstheme="minorBidi"/>
              <w:noProof/>
              <w:lang w:eastAsia="ru-RU"/>
            </w:rPr>
          </w:pPr>
          <w:hyperlink w:anchor="_Toc469582321" w:history="1">
            <w:r w:rsidR="00FD7143" w:rsidRPr="00E42CD3">
              <w:rPr>
                <w:rStyle w:val="af5"/>
                <w:noProof/>
              </w:rPr>
              <w:t>5.6. Анализ формирования бюджетных ассигнований на предоставление субсидий муниципальным бюджетным и автономным учреждениям на финансовое обеспечение муниципального задания и на иные цели</w:t>
            </w:r>
            <w:r w:rsidR="00FD7143">
              <w:rPr>
                <w:noProof/>
                <w:webHidden/>
              </w:rPr>
              <w:tab/>
            </w:r>
            <w:r w:rsidR="00215D5D">
              <w:rPr>
                <w:noProof/>
                <w:webHidden/>
              </w:rPr>
              <w:t>55</w:t>
            </w:r>
          </w:hyperlink>
        </w:p>
        <w:p w:rsidR="00FD7143" w:rsidRDefault="00BF3250">
          <w:pPr>
            <w:pStyle w:val="13"/>
            <w:rPr>
              <w:rFonts w:asciiTheme="minorHAnsi" w:eastAsiaTheme="minorEastAsia" w:hAnsiTheme="minorHAnsi" w:cstheme="minorBidi"/>
              <w:noProof/>
              <w:lang w:eastAsia="ru-RU"/>
            </w:rPr>
          </w:pPr>
          <w:hyperlink w:anchor="_Toc469582322" w:history="1">
            <w:r w:rsidR="00FD7143" w:rsidRPr="00E42CD3">
              <w:rPr>
                <w:rStyle w:val="af5"/>
                <w:noProof/>
              </w:rPr>
              <w:t>5.7. Анализ формирования источников финансирования дефицита бюджета</w:t>
            </w:r>
            <w:r w:rsidR="00FD7143">
              <w:rPr>
                <w:noProof/>
                <w:webHidden/>
              </w:rPr>
              <w:tab/>
            </w:r>
            <w:r w:rsidR="00215D5D">
              <w:rPr>
                <w:noProof/>
                <w:webHidden/>
              </w:rPr>
              <w:t>57</w:t>
            </w:r>
          </w:hyperlink>
        </w:p>
        <w:p w:rsidR="00FD7143" w:rsidRDefault="00BF3250">
          <w:pPr>
            <w:pStyle w:val="13"/>
            <w:rPr>
              <w:rFonts w:asciiTheme="minorHAnsi" w:eastAsiaTheme="minorEastAsia" w:hAnsiTheme="minorHAnsi" w:cstheme="minorBidi"/>
              <w:noProof/>
              <w:lang w:eastAsia="ru-RU"/>
            </w:rPr>
          </w:pPr>
          <w:hyperlink w:anchor="_Toc469582323" w:history="1">
            <w:r w:rsidR="00FD7143" w:rsidRPr="009228CC">
              <w:rPr>
                <w:rStyle w:val="af5"/>
                <w:bCs/>
                <w:noProof/>
              </w:rPr>
              <w:t>5.8. Резервный фонд Мысковского городского округа</w:t>
            </w:r>
            <w:r w:rsidR="00FD7143">
              <w:rPr>
                <w:noProof/>
                <w:webHidden/>
              </w:rPr>
              <w:tab/>
            </w:r>
            <w:r w:rsidR="00215D5D">
              <w:rPr>
                <w:noProof/>
                <w:webHidden/>
              </w:rPr>
              <w:t>59</w:t>
            </w:r>
          </w:hyperlink>
        </w:p>
        <w:p w:rsidR="00FD7143" w:rsidRDefault="00BF3250">
          <w:pPr>
            <w:pStyle w:val="13"/>
            <w:rPr>
              <w:rFonts w:asciiTheme="minorHAnsi" w:eastAsiaTheme="minorEastAsia" w:hAnsiTheme="minorHAnsi" w:cstheme="minorBidi"/>
              <w:noProof/>
              <w:lang w:eastAsia="ru-RU"/>
            </w:rPr>
          </w:pPr>
          <w:hyperlink w:anchor="_Toc469582324" w:history="1">
            <w:r w:rsidR="00FD7143" w:rsidRPr="00E42CD3">
              <w:rPr>
                <w:rStyle w:val="af5"/>
                <w:noProof/>
                <w:lang w:eastAsia="ru-RU"/>
              </w:rPr>
              <w:t>Выводы и предложения</w:t>
            </w:r>
            <w:r w:rsidR="00FD7143">
              <w:rPr>
                <w:noProof/>
                <w:webHidden/>
              </w:rPr>
              <w:tab/>
            </w:r>
            <w:r w:rsidR="00215D5D">
              <w:rPr>
                <w:noProof/>
                <w:webHidden/>
              </w:rPr>
              <w:t>59</w:t>
            </w:r>
          </w:hyperlink>
        </w:p>
        <w:p w:rsidR="00FD7143" w:rsidRDefault="00FD7143">
          <w:r>
            <w:rPr>
              <w:b/>
              <w:bCs/>
            </w:rPr>
            <w:fldChar w:fldCharType="end"/>
          </w:r>
        </w:p>
      </w:sdtContent>
    </w:sdt>
    <w:p w:rsidR="009D14C4" w:rsidRDefault="009D14C4" w:rsidP="009D14C4">
      <w:pPr>
        <w:pStyle w:val="1"/>
        <w:ind w:left="720"/>
        <w:rPr>
          <w:rFonts w:eastAsia="Times New Roman"/>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Default="009228CC" w:rsidP="009228CC">
      <w:pPr>
        <w:rPr>
          <w:lang w:eastAsia="ru-RU"/>
        </w:rPr>
      </w:pPr>
    </w:p>
    <w:p w:rsidR="009228CC" w:rsidRPr="009228CC" w:rsidRDefault="009228CC" w:rsidP="009228CC">
      <w:pPr>
        <w:rPr>
          <w:lang w:eastAsia="ru-RU"/>
        </w:rPr>
      </w:pPr>
    </w:p>
    <w:p w:rsidR="00663576" w:rsidRPr="00663576" w:rsidRDefault="00663576" w:rsidP="00663576">
      <w:pPr>
        <w:pStyle w:val="1"/>
        <w:numPr>
          <w:ilvl w:val="0"/>
          <w:numId w:val="30"/>
        </w:numPr>
        <w:jc w:val="center"/>
        <w:rPr>
          <w:rFonts w:eastAsia="Times New Roman"/>
          <w:lang w:eastAsia="ru-RU"/>
        </w:rPr>
      </w:pPr>
      <w:bookmarkStart w:id="1" w:name="_Toc469582265"/>
      <w:r w:rsidRPr="00663576">
        <w:rPr>
          <w:rFonts w:eastAsia="Times New Roman"/>
          <w:lang w:eastAsia="ru-RU"/>
        </w:rPr>
        <w:lastRenderedPageBreak/>
        <w:t>Общие положения</w:t>
      </w:r>
      <w:bookmarkEnd w:id="1"/>
    </w:p>
    <w:p w:rsidR="00663576" w:rsidRPr="00663576" w:rsidRDefault="00663576" w:rsidP="00663576">
      <w:pPr>
        <w:ind w:firstLine="709"/>
        <w:jc w:val="both"/>
        <w:rPr>
          <w:rFonts w:ascii="Times New Roman" w:eastAsia="Times New Roman" w:hAnsi="Times New Roman" w:cs="Times New Roman"/>
          <w:b/>
          <w:sz w:val="28"/>
          <w:szCs w:val="28"/>
          <w:lang w:eastAsia="ru-RU"/>
        </w:rPr>
      </w:pPr>
    </w:p>
    <w:p w:rsidR="00663576" w:rsidRPr="00663576" w:rsidRDefault="00663576" w:rsidP="00663576">
      <w:pPr>
        <w:ind w:firstLine="709"/>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В соответствии с Бюджетным кодексом Российской Федерации (далее – БК РФ), Уставом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Положением «О бюджетном процессе в </w:t>
      </w:r>
      <w:proofErr w:type="spellStart"/>
      <w:r w:rsidRPr="00663576">
        <w:rPr>
          <w:rFonts w:ascii="Times New Roman" w:eastAsia="Times New Roman" w:hAnsi="Times New Roman" w:cs="Times New Roman"/>
          <w:sz w:val="28"/>
          <w:szCs w:val="28"/>
          <w:lang w:eastAsia="ru-RU"/>
        </w:rPr>
        <w:t>Мысковск</w:t>
      </w:r>
      <w:r>
        <w:rPr>
          <w:rFonts w:ascii="Times New Roman" w:eastAsia="Times New Roman" w:hAnsi="Times New Roman" w:cs="Times New Roman"/>
          <w:sz w:val="28"/>
          <w:szCs w:val="28"/>
          <w:lang w:eastAsia="ru-RU"/>
        </w:rPr>
        <w:t>ом</w:t>
      </w:r>
      <w:proofErr w:type="spellEnd"/>
      <w:r w:rsidRPr="00663576">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м</w:t>
      </w:r>
      <w:r w:rsidRPr="00663576">
        <w:rPr>
          <w:rFonts w:ascii="Times New Roman" w:eastAsia="Times New Roman" w:hAnsi="Times New Roman" w:cs="Times New Roman"/>
          <w:sz w:val="28"/>
          <w:szCs w:val="28"/>
          <w:lang w:eastAsia="ru-RU"/>
        </w:rPr>
        <w:t xml:space="preserve"> округ</w:t>
      </w:r>
      <w:r>
        <w:rPr>
          <w:rFonts w:ascii="Times New Roman" w:eastAsia="Times New Roman" w:hAnsi="Times New Roman" w:cs="Times New Roman"/>
          <w:sz w:val="28"/>
          <w:szCs w:val="28"/>
          <w:lang w:eastAsia="ru-RU"/>
        </w:rPr>
        <w:t>е</w:t>
      </w:r>
      <w:r w:rsidRPr="00663576">
        <w:rPr>
          <w:rFonts w:ascii="Times New Roman" w:eastAsia="Times New Roman" w:hAnsi="Times New Roman" w:cs="Times New Roman"/>
          <w:sz w:val="28"/>
          <w:szCs w:val="28"/>
          <w:lang w:eastAsia="ru-RU"/>
        </w:rPr>
        <w:t xml:space="preserve">, утвержденного Решением </w:t>
      </w:r>
      <w:r>
        <w:rPr>
          <w:rFonts w:ascii="Times New Roman" w:eastAsia="Times New Roman" w:hAnsi="Times New Roman" w:cs="Times New Roman"/>
          <w:sz w:val="28"/>
          <w:szCs w:val="28"/>
          <w:lang w:eastAsia="ru-RU"/>
        </w:rPr>
        <w:t>С</w:t>
      </w:r>
      <w:r w:rsidRPr="00663576">
        <w:rPr>
          <w:rFonts w:ascii="Times New Roman" w:eastAsia="Times New Roman" w:hAnsi="Times New Roman" w:cs="Times New Roman"/>
          <w:sz w:val="28"/>
          <w:szCs w:val="28"/>
          <w:lang w:eastAsia="ru-RU"/>
        </w:rPr>
        <w:t xml:space="preserve">овета народных депутатов </w:t>
      </w:r>
      <w:proofErr w:type="spellStart"/>
      <w:r w:rsidRPr="00663576">
        <w:rPr>
          <w:rFonts w:ascii="Times New Roman" w:eastAsia="Times New Roman" w:hAnsi="Times New Roman" w:cs="Times New Roman"/>
          <w:sz w:val="28"/>
          <w:szCs w:val="28"/>
          <w:lang w:eastAsia="ru-RU"/>
        </w:rPr>
        <w:t>Мысковского</w:t>
      </w:r>
      <w:proofErr w:type="spellEnd"/>
      <w:r>
        <w:rPr>
          <w:rFonts w:ascii="Times New Roman" w:eastAsia="Times New Roman" w:hAnsi="Times New Roman" w:cs="Times New Roman"/>
          <w:sz w:val="28"/>
          <w:szCs w:val="28"/>
          <w:lang w:eastAsia="ru-RU"/>
        </w:rPr>
        <w:t xml:space="preserve"> городского округа</w:t>
      </w:r>
      <w:r w:rsidRPr="0066357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19</w:t>
      </w:r>
      <w:r w:rsidRPr="006635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66357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w:t>
      </w:r>
      <w:r w:rsidRPr="006635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54</w:t>
      </w:r>
      <w:r w:rsidRPr="00663576">
        <w:rPr>
          <w:rFonts w:ascii="Times New Roman" w:eastAsia="Times New Roman" w:hAnsi="Times New Roman" w:cs="Times New Roman"/>
          <w:sz w:val="28"/>
          <w:szCs w:val="28"/>
          <w:lang w:eastAsia="ru-RU"/>
        </w:rPr>
        <w:t xml:space="preserve">-н, Положением «О контрольном органе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 муниципальной ревизионной комиссии», утвержденного решением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совета народных депутатов от 18.08.2011</w:t>
      </w:r>
      <w:r w:rsidR="00E912AD">
        <w:rPr>
          <w:rFonts w:ascii="Times New Roman" w:eastAsia="Times New Roman" w:hAnsi="Times New Roman" w:cs="Times New Roman"/>
          <w:sz w:val="28"/>
          <w:szCs w:val="28"/>
          <w:lang w:eastAsia="ru-RU"/>
        </w:rPr>
        <w:t xml:space="preserve"> </w:t>
      </w:r>
      <w:r w:rsidRPr="00663576">
        <w:rPr>
          <w:rFonts w:ascii="Times New Roman" w:eastAsia="Times New Roman" w:hAnsi="Times New Roman" w:cs="Times New Roman"/>
          <w:sz w:val="28"/>
          <w:szCs w:val="28"/>
          <w:lang w:eastAsia="ru-RU"/>
        </w:rPr>
        <w:t xml:space="preserve">№ 38, муниципальной ревизионной комиссией проведена экспертиза проекта бюджета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2017 год и плановый период 2018 и 2019 годов (далее – проект бюджета</w:t>
      </w:r>
      <w:r w:rsidR="00E912AD">
        <w:rPr>
          <w:rFonts w:ascii="Times New Roman" w:eastAsia="Times New Roman" w:hAnsi="Times New Roman" w:cs="Times New Roman"/>
          <w:sz w:val="28"/>
          <w:szCs w:val="28"/>
          <w:lang w:eastAsia="ru-RU"/>
        </w:rPr>
        <w:t>, проект решения</w:t>
      </w:r>
      <w:r w:rsidRPr="00663576">
        <w:rPr>
          <w:rFonts w:ascii="Times New Roman" w:eastAsia="Times New Roman" w:hAnsi="Times New Roman" w:cs="Times New Roman"/>
          <w:sz w:val="28"/>
          <w:szCs w:val="28"/>
          <w:lang w:eastAsia="ru-RU"/>
        </w:rPr>
        <w:t>).</w:t>
      </w:r>
    </w:p>
    <w:p w:rsidR="00663576" w:rsidRPr="00663576" w:rsidRDefault="00663576" w:rsidP="00663576">
      <w:pPr>
        <w:ind w:firstLine="709"/>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Цель проведения экспертизы  - определить соответствие данного проекта бюджета, документов представленных с проектом бюджета действующему бюджетному законодательству и Положению «О бюджетном процессе в </w:t>
      </w:r>
      <w:proofErr w:type="spellStart"/>
      <w:r w:rsidRPr="00663576">
        <w:rPr>
          <w:rFonts w:ascii="Times New Roman" w:eastAsia="Times New Roman" w:hAnsi="Times New Roman" w:cs="Times New Roman"/>
          <w:sz w:val="28"/>
          <w:szCs w:val="28"/>
          <w:lang w:eastAsia="ru-RU"/>
        </w:rPr>
        <w:t>Мысковск</w:t>
      </w:r>
      <w:r w:rsidR="00E912AD">
        <w:rPr>
          <w:rFonts w:ascii="Times New Roman" w:eastAsia="Times New Roman" w:hAnsi="Times New Roman" w:cs="Times New Roman"/>
          <w:sz w:val="28"/>
          <w:szCs w:val="28"/>
          <w:lang w:eastAsia="ru-RU"/>
        </w:rPr>
        <w:t>ом</w:t>
      </w:r>
      <w:proofErr w:type="spellEnd"/>
      <w:r w:rsidRPr="00663576">
        <w:rPr>
          <w:rFonts w:ascii="Times New Roman" w:eastAsia="Times New Roman" w:hAnsi="Times New Roman" w:cs="Times New Roman"/>
          <w:sz w:val="28"/>
          <w:szCs w:val="28"/>
          <w:lang w:eastAsia="ru-RU"/>
        </w:rPr>
        <w:t xml:space="preserve"> городско</w:t>
      </w:r>
      <w:r w:rsidR="00E912AD">
        <w:rPr>
          <w:rFonts w:ascii="Times New Roman" w:eastAsia="Times New Roman" w:hAnsi="Times New Roman" w:cs="Times New Roman"/>
          <w:sz w:val="28"/>
          <w:szCs w:val="28"/>
          <w:lang w:eastAsia="ru-RU"/>
        </w:rPr>
        <w:t>м</w:t>
      </w:r>
      <w:r w:rsidRPr="00663576">
        <w:rPr>
          <w:rFonts w:ascii="Times New Roman" w:eastAsia="Times New Roman" w:hAnsi="Times New Roman" w:cs="Times New Roman"/>
          <w:sz w:val="28"/>
          <w:szCs w:val="28"/>
          <w:lang w:eastAsia="ru-RU"/>
        </w:rPr>
        <w:t xml:space="preserve"> округ</w:t>
      </w:r>
      <w:r w:rsidR="00E912AD">
        <w:rPr>
          <w:rFonts w:ascii="Times New Roman" w:eastAsia="Times New Roman" w:hAnsi="Times New Roman" w:cs="Times New Roman"/>
          <w:sz w:val="28"/>
          <w:szCs w:val="28"/>
          <w:lang w:eastAsia="ru-RU"/>
        </w:rPr>
        <w:t>е</w:t>
      </w:r>
      <w:r w:rsidRPr="00663576">
        <w:rPr>
          <w:rFonts w:ascii="Times New Roman" w:eastAsia="Times New Roman" w:hAnsi="Times New Roman" w:cs="Times New Roman"/>
          <w:sz w:val="28"/>
          <w:szCs w:val="28"/>
          <w:lang w:eastAsia="ru-RU"/>
        </w:rPr>
        <w:t>.</w:t>
      </w:r>
    </w:p>
    <w:p w:rsidR="00663576" w:rsidRPr="00663576" w:rsidRDefault="00663576" w:rsidP="00663576">
      <w:pPr>
        <w:ind w:firstLine="709"/>
        <w:jc w:val="both"/>
        <w:rPr>
          <w:rFonts w:ascii="Times New Roman" w:eastAsia="Times New Roman" w:hAnsi="Times New Roman" w:cs="Times New Roman"/>
          <w:sz w:val="28"/>
          <w:szCs w:val="28"/>
          <w:highlight w:val="yellow"/>
          <w:lang w:eastAsia="ru-RU"/>
        </w:rPr>
      </w:pPr>
    </w:p>
    <w:p w:rsidR="00663576" w:rsidRPr="00663576" w:rsidRDefault="00663576" w:rsidP="00663576">
      <w:pPr>
        <w:ind w:firstLine="709"/>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Финансовым органом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проект решения представлен в муниципальную ревизионную комиссию без сопроводительного письма 07.11.2016 года с соблюдением срока установленного статьей 185 БК РФ (не позднее 15 ноября 2016 года).</w:t>
      </w:r>
    </w:p>
    <w:p w:rsidR="00663576" w:rsidRPr="00663576" w:rsidRDefault="00663576" w:rsidP="00663576">
      <w:pPr>
        <w:ind w:firstLine="709"/>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Одновременно с проектом решения о бюджете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представлены следующие документы и материалы:</w:t>
      </w:r>
    </w:p>
    <w:p w:rsidR="00663576" w:rsidRPr="00663576" w:rsidRDefault="00663576" w:rsidP="00663576">
      <w:pPr>
        <w:widowControl w:val="0"/>
        <w:numPr>
          <w:ilvl w:val="0"/>
          <w:numId w:val="12"/>
        </w:numPr>
        <w:tabs>
          <w:tab w:val="left" w:pos="1080"/>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Основные направления бюджетной и налоговой политики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2017 год и на плановый период 2018 и 2019 годов;</w:t>
      </w:r>
    </w:p>
    <w:p w:rsidR="00663576" w:rsidRPr="00663576" w:rsidRDefault="00663576" w:rsidP="00663576">
      <w:pPr>
        <w:widowControl w:val="0"/>
        <w:numPr>
          <w:ilvl w:val="0"/>
          <w:numId w:val="12"/>
        </w:numPr>
        <w:tabs>
          <w:tab w:val="left" w:pos="1080"/>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Предварительные итоги социально-экономического развития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за 9 месяцев 2016 года;</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Прогноз социально-экономического развития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2017 год и плановый период 2018 и 2019 годов, утвержденный Постановлением Администрации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от 03.08.2016г. №1755-п;</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Паспорта муниципальных программ городского округа (проекты изменений в указанные паспорта);</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Прогноз основных характеристик (общий объем доходов, общий объем расходов, дефицита (профицита) бюджета) бюджета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очередной финансовый год и плановый период;</w:t>
      </w:r>
    </w:p>
    <w:p w:rsidR="00663576" w:rsidRPr="00663576" w:rsidRDefault="00663576" w:rsidP="00663576">
      <w:pPr>
        <w:widowControl w:val="0"/>
        <w:numPr>
          <w:ilvl w:val="0"/>
          <w:numId w:val="12"/>
        </w:numPr>
        <w:tabs>
          <w:tab w:val="left" w:pos="1080"/>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Пояснительная записка к проекту бюджета;</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Верхний предел муниципального долга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1 января 2018 года, на 1 января 2019 года и 1 января 2020 года</w:t>
      </w:r>
      <w:r w:rsidR="00E912AD">
        <w:rPr>
          <w:rFonts w:ascii="Times New Roman" w:eastAsia="Times New Roman" w:hAnsi="Times New Roman" w:cs="Times New Roman"/>
          <w:sz w:val="28"/>
          <w:szCs w:val="28"/>
          <w:lang w:eastAsia="ru-RU"/>
        </w:rPr>
        <w:t xml:space="preserve"> </w:t>
      </w:r>
      <w:r w:rsidRPr="00663576">
        <w:rPr>
          <w:rFonts w:ascii="Times New Roman" w:eastAsia="Times New Roman" w:hAnsi="Times New Roman" w:cs="Times New Roman"/>
          <w:sz w:val="28"/>
          <w:szCs w:val="28"/>
          <w:lang w:eastAsia="ru-RU"/>
        </w:rPr>
        <w:t xml:space="preserve">(прописан в статье 17 </w:t>
      </w:r>
      <w:r w:rsidR="00E912AD">
        <w:rPr>
          <w:rFonts w:ascii="Times New Roman" w:eastAsia="Times New Roman" w:hAnsi="Times New Roman" w:cs="Times New Roman"/>
          <w:sz w:val="28"/>
          <w:szCs w:val="28"/>
          <w:lang w:eastAsia="ru-RU"/>
        </w:rPr>
        <w:t xml:space="preserve">текстовой части </w:t>
      </w:r>
      <w:r w:rsidRPr="00663576">
        <w:rPr>
          <w:rFonts w:ascii="Times New Roman" w:eastAsia="Times New Roman" w:hAnsi="Times New Roman" w:cs="Times New Roman"/>
          <w:sz w:val="28"/>
          <w:szCs w:val="28"/>
          <w:lang w:eastAsia="ru-RU"/>
        </w:rPr>
        <w:t xml:space="preserve">проекта </w:t>
      </w:r>
      <w:r w:rsidR="00E912AD">
        <w:rPr>
          <w:rFonts w:ascii="Times New Roman" w:eastAsia="Times New Roman" w:hAnsi="Times New Roman" w:cs="Times New Roman"/>
          <w:sz w:val="28"/>
          <w:szCs w:val="28"/>
          <w:lang w:eastAsia="ru-RU"/>
        </w:rPr>
        <w:t>р</w:t>
      </w:r>
      <w:r w:rsidRPr="00663576">
        <w:rPr>
          <w:rFonts w:ascii="Times New Roman" w:eastAsia="Times New Roman" w:hAnsi="Times New Roman" w:cs="Times New Roman"/>
          <w:sz w:val="28"/>
          <w:szCs w:val="28"/>
          <w:lang w:eastAsia="ru-RU"/>
        </w:rPr>
        <w:t>ешения)</w:t>
      </w:r>
      <w:r w:rsidRPr="00663576">
        <w:rPr>
          <w:rFonts w:ascii="Times New Roman" w:eastAsia="Times New Roman" w:hAnsi="Times New Roman" w:cs="Times New Roman"/>
          <w:color w:val="000000"/>
          <w:sz w:val="28"/>
          <w:szCs w:val="28"/>
          <w:shd w:val="clear" w:color="auto" w:fill="FFFFFF"/>
          <w:lang w:eastAsia="ru-RU"/>
        </w:rPr>
        <w:t>;</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Оценка ожидаемого исполнения бюджета </w:t>
      </w:r>
      <w:proofErr w:type="spellStart"/>
      <w:r w:rsidR="00E912AD">
        <w:rPr>
          <w:rFonts w:ascii="Times New Roman" w:eastAsia="Times New Roman" w:hAnsi="Times New Roman" w:cs="Times New Roman"/>
          <w:sz w:val="28"/>
          <w:szCs w:val="28"/>
          <w:lang w:eastAsia="ru-RU"/>
        </w:rPr>
        <w:t>Мысковского</w:t>
      </w:r>
      <w:proofErr w:type="spellEnd"/>
      <w:r w:rsidR="00E912AD">
        <w:rPr>
          <w:rFonts w:ascii="Times New Roman" w:eastAsia="Times New Roman" w:hAnsi="Times New Roman" w:cs="Times New Roman"/>
          <w:sz w:val="28"/>
          <w:szCs w:val="28"/>
          <w:lang w:eastAsia="ru-RU"/>
        </w:rPr>
        <w:t xml:space="preserve"> городского округа </w:t>
      </w:r>
      <w:r w:rsidRPr="00663576">
        <w:rPr>
          <w:rFonts w:ascii="Times New Roman" w:eastAsia="Times New Roman" w:hAnsi="Times New Roman" w:cs="Times New Roman"/>
          <w:sz w:val="28"/>
          <w:szCs w:val="28"/>
          <w:lang w:eastAsia="ru-RU"/>
        </w:rPr>
        <w:t>за 2016 год;</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Проект программы муниципальных внутренних заимствований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2017 год и плановый период 2018 и 2019 годов;</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lastRenderedPageBreak/>
        <w:t xml:space="preserve">Прогнозный план (программа) приватизации муниципального имущества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на 2017 год;</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План подготовки документов стратегического планирования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w:t>
      </w:r>
      <w:r w:rsidR="00E912AD">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E912AD">
        <w:rPr>
          <w:rFonts w:ascii="Times New Roman" w:eastAsia="Times New Roman" w:hAnsi="Times New Roman" w:cs="Times New Roman"/>
          <w:sz w:val="28"/>
          <w:szCs w:val="28"/>
          <w:lang w:eastAsia="ru-RU"/>
        </w:rPr>
        <w:t>Мысковского</w:t>
      </w:r>
      <w:proofErr w:type="spellEnd"/>
      <w:r w:rsidR="00E912AD">
        <w:rPr>
          <w:rFonts w:ascii="Times New Roman" w:eastAsia="Times New Roman" w:hAnsi="Times New Roman" w:cs="Times New Roman"/>
          <w:sz w:val="28"/>
          <w:szCs w:val="28"/>
          <w:lang w:eastAsia="ru-RU"/>
        </w:rPr>
        <w:t xml:space="preserve"> городского округа от 21.07.2016 № 1630-п</w:t>
      </w:r>
      <w:r w:rsidRPr="00663576">
        <w:rPr>
          <w:rFonts w:ascii="Times New Roman" w:eastAsia="Times New Roman" w:hAnsi="Times New Roman" w:cs="Times New Roman"/>
          <w:sz w:val="28"/>
          <w:szCs w:val="28"/>
          <w:lang w:eastAsia="ru-RU"/>
        </w:rPr>
        <w:t>;</w:t>
      </w:r>
    </w:p>
    <w:p w:rsidR="00663576" w:rsidRPr="00663576" w:rsidRDefault="00663576" w:rsidP="00663576">
      <w:pPr>
        <w:numPr>
          <w:ilvl w:val="0"/>
          <w:numId w:val="12"/>
        </w:numPr>
        <w:tabs>
          <w:tab w:val="left" w:pos="1080"/>
        </w:tabs>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Структура муниципального долга – долговая книга города Мыски по состоянию на 01.11.2016</w:t>
      </w:r>
      <w:r w:rsidR="00E912AD">
        <w:rPr>
          <w:rFonts w:ascii="Times New Roman" w:eastAsia="Times New Roman" w:hAnsi="Times New Roman" w:cs="Times New Roman"/>
          <w:sz w:val="28"/>
          <w:szCs w:val="28"/>
          <w:lang w:eastAsia="ru-RU"/>
        </w:rPr>
        <w:t xml:space="preserve"> </w:t>
      </w:r>
      <w:r w:rsidRPr="00663576">
        <w:rPr>
          <w:rFonts w:ascii="Times New Roman" w:eastAsia="Times New Roman" w:hAnsi="Times New Roman" w:cs="Times New Roman"/>
          <w:sz w:val="28"/>
          <w:szCs w:val="28"/>
          <w:lang w:eastAsia="ru-RU"/>
        </w:rPr>
        <w:t>г</w:t>
      </w:r>
      <w:r w:rsidR="00E912AD">
        <w:rPr>
          <w:rFonts w:ascii="Times New Roman" w:eastAsia="Times New Roman" w:hAnsi="Times New Roman" w:cs="Times New Roman"/>
          <w:sz w:val="28"/>
          <w:szCs w:val="28"/>
          <w:lang w:eastAsia="ru-RU"/>
        </w:rPr>
        <w:t>ода</w:t>
      </w:r>
      <w:r w:rsidRPr="00663576">
        <w:rPr>
          <w:rFonts w:ascii="Times New Roman" w:eastAsia="Times New Roman" w:hAnsi="Times New Roman" w:cs="Times New Roman"/>
          <w:sz w:val="28"/>
          <w:szCs w:val="28"/>
          <w:lang w:eastAsia="ru-RU"/>
        </w:rPr>
        <w:t>;</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Оценка потерь бюджета от предоставления налоговых льгот (сведения о сумме выпадающих доходов), прогнозируемых на 2017 год;</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Расшифровку ассигнований из бюджета на жилищно-коммунальное хозяйство;</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Сведения о распределении средств бюджетного финансирования жилищно-коммунального хозяйства за 2015 год;</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Методики прогнозирования поступлений доходов в бюджет </w:t>
      </w:r>
      <w:proofErr w:type="spellStart"/>
      <w:r w:rsidRPr="00663576">
        <w:rPr>
          <w:rFonts w:ascii="Times New Roman" w:eastAsia="Times New Roman" w:hAnsi="Times New Roman" w:cs="Times New Roman"/>
          <w:sz w:val="28"/>
          <w:szCs w:val="28"/>
          <w:lang w:eastAsia="ru-RU"/>
        </w:rPr>
        <w:t>Мысковского</w:t>
      </w:r>
      <w:proofErr w:type="spellEnd"/>
      <w:r w:rsidRPr="00663576">
        <w:rPr>
          <w:rFonts w:ascii="Times New Roman" w:eastAsia="Times New Roman" w:hAnsi="Times New Roman" w:cs="Times New Roman"/>
          <w:sz w:val="28"/>
          <w:szCs w:val="28"/>
          <w:lang w:eastAsia="ru-RU"/>
        </w:rPr>
        <w:t xml:space="preserve"> городского округа главных администраторов</w:t>
      </w:r>
      <w:r w:rsidR="00E912AD">
        <w:rPr>
          <w:rFonts w:ascii="Times New Roman" w:eastAsia="Times New Roman" w:hAnsi="Times New Roman" w:cs="Times New Roman"/>
          <w:sz w:val="28"/>
          <w:szCs w:val="28"/>
          <w:lang w:eastAsia="ru-RU"/>
        </w:rPr>
        <w:t xml:space="preserve"> доходов бюджета – представлены по запросам муниципальной ревизионной комиссии</w:t>
      </w:r>
      <w:r w:rsidRPr="00663576">
        <w:rPr>
          <w:rFonts w:ascii="Times New Roman" w:eastAsia="Times New Roman" w:hAnsi="Times New Roman" w:cs="Times New Roman"/>
          <w:sz w:val="28"/>
          <w:szCs w:val="28"/>
          <w:lang w:eastAsia="ru-RU"/>
        </w:rPr>
        <w:t>;</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Расчеты прогнозного объема поступлений для доходов главных администраторов, учтенных при формировании доходов бюджета на 2017 год и плановый период 2018 – 2019 годов</w:t>
      </w:r>
      <w:r w:rsidR="00E912AD">
        <w:rPr>
          <w:rFonts w:ascii="Times New Roman" w:eastAsia="Times New Roman" w:hAnsi="Times New Roman" w:cs="Times New Roman"/>
          <w:sz w:val="28"/>
          <w:szCs w:val="28"/>
          <w:lang w:eastAsia="ru-RU"/>
        </w:rPr>
        <w:t xml:space="preserve"> – представлены по запросам муниципальной ревизионной комиссии</w:t>
      </w:r>
      <w:r w:rsidRPr="00663576">
        <w:rPr>
          <w:rFonts w:ascii="Times New Roman" w:eastAsia="Times New Roman" w:hAnsi="Times New Roman" w:cs="Times New Roman"/>
          <w:sz w:val="28"/>
          <w:szCs w:val="28"/>
          <w:lang w:eastAsia="ru-RU"/>
        </w:rPr>
        <w:t>;</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Порядок осуществления </w:t>
      </w:r>
      <w:r w:rsidR="00E912AD">
        <w:rPr>
          <w:rFonts w:ascii="Times New Roman" w:eastAsia="Times New Roman" w:hAnsi="Times New Roman" w:cs="Times New Roman"/>
          <w:sz w:val="28"/>
          <w:szCs w:val="28"/>
          <w:lang w:eastAsia="ru-RU"/>
        </w:rPr>
        <w:t xml:space="preserve">администрацией </w:t>
      </w:r>
      <w:proofErr w:type="spellStart"/>
      <w:r w:rsidR="00E912AD">
        <w:rPr>
          <w:rFonts w:ascii="Times New Roman" w:eastAsia="Times New Roman" w:hAnsi="Times New Roman" w:cs="Times New Roman"/>
          <w:sz w:val="28"/>
          <w:szCs w:val="28"/>
          <w:lang w:eastAsia="ru-RU"/>
        </w:rPr>
        <w:t>Мысковского</w:t>
      </w:r>
      <w:proofErr w:type="spellEnd"/>
      <w:r w:rsidR="00E912AD">
        <w:rPr>
          <w:rFonts w:ascii="Times New Roman" w:eastAsia="Times New Roman" w:hAnsi="Times New Roman" w:cs="Times New Roman"/>
          <w:sz w:val="28"/>
          <w:szCs w:val="28"/>
          <w:lang w:eastAsia="ru-RU"/>
        </w:rPr>
        <w:t xml:space="preserve"> городского округа </w:t>
      </w:r>
      <w:r w:rsidRPr="00663576">
        <w:rPr>
          <w:rFonts w:ascii="Times New Roman" w:eastAsia="Times New Roman" w:hAnsi="Times New Roman" w:cs="Times New Roman"/>
          <w:sz w:val="28"/>
          <w:szCs w:val="28"/>
          <w:lang w:eastAsia="ru-RU"/>
        </w:rPr>
        <w:t>полномочий администратор</w:t>
      </w:r>
      <w:r w:rsidR="00E912AD">
        <w:rPr>
          <w:rFonts w:ascii="Times New Roman" w:eastAsia="Times New Roman" w:hAnsi="Times New Roman" w:cs="Times New Roman"/>
          <w:sz w:val="28"/>
          <w:szCs w:val="28"/>
          <w:lang w:eastAsia="ru-RU"/>
        </w:rPr>
        <w:t>а</w:t>
      </w:r>
      <w:r w:rsidRPr="00663576">
        <w:rPr>
          <w:rFonts w:ascii="Times New Roman" w:eastAsia="Times New Roman" w:hAnsi="Times New Roman" w:cs="Times New Roman"/>
          <w:sz w:val="28"/>
          <w:szCs w:val="28"/>
          <w:lang w:eastAsia="ru-RU"/>
        </w:rPr>
        <w:t xml:space="preserve"> доходов бюджета</w:t>
      </w:r>
      <w:r w:rsidR="00E912AD">
        <w:rPr>
          <w:rFonts w:ascii="Times New Roman" w:eastAsia="Times New Roman" w:hAnsi="Times New Roman" w:cs="Times New Roman"/>
          <w:sz w:val="28"/>
          <w:szCs w:val="28"/>
          <w:lang w:eastAsia="ru-RU"/>
        </w:rPr>
        <w:t xml:space="preserve"> </w:t>
      </w:r>
      <w:proofErr w:type="spellStart"/>
      <w:r w:rsidR="00E912AD">
        <w:rPr>
          <w:rFonts w:ascii="Times New Roman" w:eastAsia="Times New Roman" w:hAnsi="Times New Roman" w:cs="Times New Roman"/>
          <w:sz w:val="28"/>
          <w:szCs w:val="28"/>
          <w:lang w:eastAsia="ru-RU"/>
        </w:rPr>
        <w:t>Мысковского</w:t>
      </w:r>
      <w:proofErr w:type="spellEnd"/>
      <w:r w:rsidR="00E912AD">
        <w:rPr>
          <w:rFonts w:ascii="Times New Roman" w:eastAsia="Times New Roman" w:hAnsi="Times New Roman" w:cs="Times New Roman"/>
          <w:sz w:val="28"/>
          <w:szCs w:val="28"/>
          <w:lang w:eastAsia="ru-RU"/>
        </w:rPr>
        <w:t xml:space="preserve"> городского округа</w:t>
      </w:r>
      <w:r w:rsidRPr="00663576">
        <w:rPr>
          <w:rFonts w:ascii="Times New Roman" w:eastAsia="Times New Roman" w:hAnsi="Times New Roman" w:cs="Times New Roman"/>
          <w:sz w:val="28"/>
          <w:szCs w:val="28"/>
          <w:lang w:eastAsia="ru-RU"/>
        </w:rPr>
        <w:t xml:space="preserve">, </w:t>
      </w:r>
      <w:r w:rsidR="00E912AD">
        <w:rPr>
          <w:rFonts w:ascii="Times New Roman" w:eastAsia="Times New Roman" w:hAnsi="Times New Roman" w:cs="Times New Roman"/>
          <w:sz w:val="28"/>
          <w:szCs w:val="28"/>
          <w:lang w:eastAsia="ru-RU"/>
        </w:rPr>
        <w:t xml:space="preserve">утвержденный постановлением администрации </w:t>
      </w:r>
      <w:proofErr w:type="spellStart"/>
      <w:r w:rsidR="00E912AD">
        <w:rPr>
          <w:rFonts w:ascii="Times New Roman" w:eastAsia="Times New Roman" w:hAnsi="Times New Roman" w:cs="Times New Roman"/>
          <w:sz w:val="28"/>
          <w:szCs w:val="28"/>
          <w:lang w:eastAsia="ru-RU"/>
        </w:rPr>
        <w:t>Мысковского</w:t>
      </w:r>
      <w:proofErr w:type="spellEnd"/>
      <w:r w:rsidR="00E912AD">
        <w:rPr>
          <w:rFonts w:ascii="Times New Roman" w:eastAsia="Times New Roman" w:hAnsi="Times New Roman" w:cs="Times New Roman"/>
          <w:sz w:val="28"/>
          <w:szCs w:val="28"/>
          <w:lang w:eastAsia="ru-RU"/>
        </w:rPr>
        <w:t xml:space="preserve"> городского округа от 30.12.2015 № 3037-п – представлен по запросу муниципальной ревизионной комиссии</w:t>
      </w:r>
      <w:r w:rsidRPr="00663576">
        <w:rPr>
          <w:rFonts w:ascii="Times New Roman" w:eastAsia="Times New Roman" w:hAnsi="Times New Roman" w:cs="Times New Roman"/>
          <w:sz w:val="28"/>
          <w:szCs w:val="28"/>
          <w:lang w:eastAsia="ru-RU"/>
        </w:rPr>
        <w:t>;</w:t>
      </w:r>
    </w:p>
    <w:p w:rsidR="00663576" w:rsidRPr="00663576" w:rsidRDefault="00663576" w:rsidP="00663576">
      <w:pPr>
        <w:numPr>
          <w:ilvl w:val="0"/>
          <w:numId w:val="12"/>
        </w:numPr>
        <w:tabs>
          <w:tab w:val="left" w:pos="1134"/>
        </w:tabs>
        <w:autoSpaceDE w:val="0"/>
        <w:autoSpaceDN w:val="0"/>
        <w:adjustRightInd w:val="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Проекты программ муниципальных гарантий на очередной финансовый год и плановый период и перечень</w:t>
      </w:r>
      <w:r w:rsidRPr="00663576">
        <w:rPr>
          <w:rFonts w:ascii="Times New Roman" w:eastAsia="Times New Roman" w:hAnsi="Times New Roman" w:cs="Times New Roman"/>
          <w:b/>
          <w:sz w:val="28"/>
          <w:szCs w:val="28"/>
          <w:lang w:eastAsia="ru-RU"/>
        </w:rPr>
        <w:t xml:space="preserve"> </w:t>
      </w:r>
      <w:r w:rsidRPr="00663576">
        <w:rPr>
          <w:rFonts w:ascii="Times New Roman" w:eastAsia="Times New Roman" w:hAnsi="Times New Roman" w:cs="Times New Roman"/>
          <w:sz w:val="28"/>
          <w:szCs w:val="28"/>
          <w:lang w:eastAsia="ru-RU"/>
        </w:rPr>
        <w:t xml:space="preserve">предоставляемых юридическим лицам муниципальных гарантий для обеспечения обязательств перед третьими лицами на сумму, превышающую 0,01% расходов бюджета – </w:t>
      </w:r>
      <w:r w:rsidRPr="00663576">
        <w:rPr>
          <w:rFonts w:ascii="Times New Roman" w:eastAsia="Times New Roman" w:hAnsi="Times New Roman" w:cs="Times New Roman"/>
          <w:sz w:val="28"/>
          <w:szCs w:val="24"/>
          <w:lang w:eastAsia="ru-RU"/>
        </w:rPr>
        <w:t xml:space="preserve">согласно статье 20 проекта решения Совета народных депутатов </w:t>
      </w:r>
      <w:proofErr w:type="spellStart"/>
      <w:r w:rsidRPr="00663576">
        <w:rPr>
          <w:rFonts w:ascii="Times New Roman" w:eastAsia="Times New Roman" w:hAnsi="Times New Roman" w:cs="Times New Roman"/>
          <w:sz w:val="28"/>
          <w:szCs w:val="24"/>
          <w:lang w:eastAsia="ru-RU"/>
        </w:rPr>
        <w:t>Мысковского</w:t>
      </w:r>
      <w:proofErr w:type="spellEnd"/>
      <w:r w:rsidRPr="00663576">
        <w:rPr>
          <w:rFonts w:ascii="Times New Roman" w:eastAsia="Times New Roman" w:hAnsi="Times New Roman" w:cs="Times New Roman"/>
          <w:sz w:val="28"/>
          <w:szCs w:val="24"/>
          <w:lang w:eastAsia="ru-RU"/>
        </w:rPr>
        <w:t xml:space="preserve"> городского округа «О бюджете </w:t>
      </w:r>
      <w:proofErr w:type="spellStart"/>
      <w:r w:rsidRPr="00663576">
        <w:rPr>
          <w:rFonts w:ascii="Times New Roman" w:eastAsia="Times New Roman" w:hAnsi="Times New Roman" w:cs="Times New Roman"/>
          <w:sz w:val="28"/>
          <w:szCs w:val="24"/>
          <w:lang w:eastAsia="ru-RU"/>
        </w:rPr>
        <w:t>Мысковского</w:t>
      </w:r>
      <w:proofErr w:type="spellEnd"/>
      <w:r w:rsidRPr="00663576">
        <w:rPr>
          <w:rFonts w:ascii="Times New Roman" w:eastAsia="Times New Roman" w:hAnsi="Times New Roman" w:cs="Times New Roman"/>
          <w:sz w:val="28"/>
          <w:szCs w:val="24"/>
          <w:lang w:eastAsia="ru-RU"/>
        </w:rPr>
        <w:t xml:space="preserve"> городского округа на 2017 год и плановый период 2018 и 2019 годов» до 01.01.2020 года предлагается объявить мораторий на предоставление муниципальных гарантий </w:t>
      </w:r>
      <w:proofErr w:type="spellStart"/>
      <w:r w:rsidRPr="00663576">
        <w:rPr>
          <w:rFonts w:ascii="Times New Roman" w:eastAsia="Times New Roman" w:hAnsi="Times New Roman" w:cs="Times New Roman"/>
          <w:sz w:val="28"/>
          <w:szCs w:val="24"/>
          <w:lang w:eastAsia="ru-RU"/>
        </w:rPr>
        <w:t>Мысковского</w:t>
      </w:r>
      <w:proofErr w:type="spellEnd"/>
      <w:r w:rsidRPr="00663576">
        <w:rPr>
          <w:rFonts w:ascii="Times New Roman" w:eastAsia="Times New Roman" w:hAnsi="Times New Roman" w:cs="Times New Roman"/>
          <w:sz w:val="28"/>
          <w:szCs w:val="24"/>
          <w:lang w:eastAsia="ru-RU"/>
        </w:rPr>
        <w:t xml:space="preserve"> городского округа с целью недопущения роста муниципального внутреннего долга.</w:t>
      </w:r>
    </w:p>
    <w:p w:rsidR="00663576" w:rsidRPr="00663576" w:rsidRDefault="00663576" w:rsidP="00E912AD">
      <w:pPr>
        <w:spacing w:before="120"/>
        <w:ind w:firstLine="709"/>
        <w:jc w:val="both"/>
        <w:rPr>
          <w:rFonts w:ascii="Times New Roman" w:eastAsia="Times New Roman" w:hAnsi="Times New Roman" w:cs="Times New Roman"/>
          <w:sz w:val="28"/>
          <w:szCs w:val="24"/>
          <w:highlight w:val="yellow"/>
          <w:lang w:eastAsia="ru-RU"/>
        </w:rPr>
      </w:pPr>
      <w:r w:rsidRPr="00663576">
        <w:rPr>
          <w:rFonts w:ascii="Times New Roman" w:eastAsia="Times New Roman" w:hAnsi="Times New Roman" w:cs="Times New Roman"/>
          <w:sz w:val="28"/>
          <w:szCs w:val="28"/>
          <w:lang w:eastAsia="ru-RU"/>
        </w:rPr>
        <w:t>При подготовке Заключения муниципальная ревизионная комиссия также учитывала необходимость соблюдения органами исполнительной власти требований Налогового Кодекса Российской Федерации, Федерального закона «О бюджетной классификации Российской Федерации».</w:t>
      </w:r>
      <w:r w:rsidRPr="00663576">
        <w:rPr>
          <w:rFonts w:ascii="Times New Roman" w:eastAsia="Times New Roman" w:hAnsi="Times New Roman" w:cs="Times New Roman"/>
          <w:sz w:val="28"/>
          <w:szCs w:val="24"/>
          <w:lang w:eastAsia="ru-RU"/>
        </w:rPr>
        <w:t xml:space="preserve"> Учитывалась необходимость реализации положений Послания Президента Российской Федерации Федеральному Собранию Российской Федерации от 3 декабря 2015 года (в части бюджетной политики),</w:t>
      </w:r>
      <w:r w:rsidRPr="00663576">
        <w:rPr>
          <w:rFonts w:ascii="Times New Roman" w:eastAsia="Times New Roman" w:hAnsi="Times New Roman" w:cs="Times New Roman"/>
          <w:sz w:val="28"/>
          <w:szCs w:val="28"/>
          <w:lang w:eastAsia="ru-RU"/>
        </w:rPr>
        <w:t xml:space="preserve"> указов Президента РФ на период до 2018 года.</w:t>
      </w:r>
    </w:p>
    <w:p w:rsidR="00663576" w:rsidRPr="00663576" w:rsidRDefault="00663576" w:rsidP="00663576">
      <w:pPr>
        <w:spacing w:before="120"/>
        <w:ind w:firstLine="72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 xml:space="preserve">В соответствии с требованиями статьи 172 БК РФ составление бюджета должно основываться на: </w:t>
      </w:r>
    </w:p>
    <w:p w:rsidR="00663576" w:rsidRPr="00663576" w:rsidRDefault="00663576" w:rsidP="00663576">
      <w:pPr>
        <w:numPr>
          <w:ilvl w:val="0"/>
          <w:numId w:val="13"/>
        </w:numPr>
        <w:tabs>
          <w:tab w:val="num" w:pos="0"/>
          <w:tab w:val="left" w:pos="900"/>
          <w:tab w:val="left" w:pos="993"/>
        </w:tabs>
        <w:ind w:left="0" w:firstLine="72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Бюджетном послании Президента Российской Федерации;</w:t>
      </w:r>
    </w:p>
    <w:p w:rsidR="00663576" w:rsidRPr="00663576" w:rsidRDefault="00663576" w:rsidP="00663576">
      <w:pPr>
        <w:numPr>
          <w:ilvl w:val="0"/>
          <w:numId w:val="13"/>
        </w:numPr>
        <w:tabs>
          <w:tab w:val="num" w:pos="0"/>
          <w:tab w:val="left" w:pos="900"/>
          <w:tab w:val="left" w:pos="993"/>
        </w:tabs>
        <w:ind w:left="0" w:firstLine="72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lastRenderedPageBreak/>
        <w:t xml:space="preserve">Основных направлениях бюджетной и налоговой политики соответствующей территории; </w:t>
      </w:r>
    </w:p>
    <w:p w:rsidR="00663576" w:rsidRPr="00663576" w:rsidRDefault="00663576" w:rsidP="00663576">
      <w:pPr>
        <w:numPr>
          <w:ilvl w:val="0"/>
          <w:numId w:val="13"/>
        </w:numPr>
        <w:tabs>
          <w:tab w:val="num" w:pos="0"/>
          <w:tab w:val="left" w:pos="900"/>
          <w:tab w:val="left" w:pos="993"/>
        </w:tabs>
        <w:ind w:left="0" w:firstLine="72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Прогнозе социально-экономического развития соответствующей территории;</w:t>
      </w:r>
    </w:p>
    <w:p w:rsidR="00663576" w:rsidRDefault="00663576" w:rsidP="00663576">
      <w:pPr>
        <w:numPr>
          <w:ilvl w:val="0"/>
          <w:numId w:val="13"/>
        </w:numPr>
        <w:tabs>
          <w:tab w:val="num" w:pos="0"/>
          <w:tab w:val="left" w:pos="900"/>
          <w:tab w:val="left" w:pos="993"/>
        </w:tabs>
        <w:ind w:left="0" w:firstLine="720"/>
        <w:jc w:val="both"/>
        <w:rPr>
          <w:rFonts w:ascii="Times New Roman" w:eastAsia="Times New Roman" w:hAnsi="Times New Roman" w:cs="Times New Roman"/>
          <w:sz w:val="28"/>
          <w:szCs w:val="28"/>
          <w:lang w:eastAsia="ru-RU"/>
        </w:rPr>
      </w:pPr>
      <w:r w:rsidRPr="00663576">
        <w:rPr>
          <w:rFonts w:ascii="Times New Roman" w:eastAsia="Times New Roman" w:hAnsi="Times New Roman" w:cs="Times New Roman"/>
          <w:sz w:val="28"/>
          <w:szCs w:val="28"/>
          <w:lang w:eastAsia="ru-RU"/>
        </w:rPr>
        <w:t>Государственных (муниципальных) программах.</w:t>
      </w:r>
    </w:p>
    <w:p w:rsidR="002C5ED9" w:rsidRDefault="002C5ED9" w:rsidP="002C5ED9">
      <w:pPr>
        <w:tabs>
          <w:tab w:val="left" w:pos="900"/>
          <w:tab w:val="left" w:pos="993"/>
        </w:tabs>
        <w:ind w:left="720"/>
        <w:jc w:val="both"/>
        <w:rPr>
          <w:rFonts w:ascii="Times New Roman" w:eastAsia="Times New Roman" w:hAnsi="Times New Roman" w:cs="Times New Roman"/>
          <w:sz w:val="28"/>
          <w:szCs w:val="28"/>
          <w:lang w:eastAsia="ru-RU"/>
        </w:rPr>
        <w:sectPr w:rsidR="002C5ED9" w:rsidSect="00A1636B">
          <w:headerReference w:type="default" r:id="rId12"/>
          <w:pgSz w:w="11906" w:h="16838"/>
          <w:pgMar w:top="1134" w:right="851" w:bottom="1134" w:left="1134" w:header="709" w:footer="709" w:gutter="0"/>
          <w:cols w:space="708"/>
          <w:titlePg/>
          <w:docGrid w:linePitch="381"/>
        </w:sectPr>
      </w:pPr>
    </w:p>
    <w:p w:rsidR="002C5ED9" w:rsidRDefault="002C5ED9" w:rsidP="002C5ED9">
      <w:pPr>
        <w:tabs>
          <w:tab w:val="left" w:pos="900"/>
          <w:tab w:val="left" w:pos="993"/>
        </w:tabs>
        <w:ind w:left="720"/>
        <w:jc w:val="both"/>
        <w:rPr>
          <w:rFonts w:ascii="Times New Roman" w:eastAsia="Times New Roman" w:hAnsi="Times New Roman" w:cs="Times New Roman"/>
          <w:sz w:val="28"/>
          <w:szCs w:val="28"/>
          <w:lang w:eastAsia="ru-RU"/>
        </w:rPr>
        <w:sectPr w:rsidR="002C5ED9" w:rsidSect="002C5ED9">
          <w:type w:val="continuous"/>
          <w:pgSz w:w="11906" w:h="16838"/>
          <w:pgMar w:top="1134" w:right="851" w:bottom="1134" w:left="1134" w:header="709" w:footer="709" w:gutter="0"/>
          <w:pgNumType w:start="2"/>
          <w:cols w:space="708"/>
          <w:titlePg/>
          <w:docGrid w:linePitch="381"/>
        </w:sectPr>
      </w:pPr>
    </w:p>
    <w:p w:rsidR="00C40DBF" w:rsidRPr="00C40DBF" w:rsidRDefault="00C40DBF" w:rsidP="002C5ED9">
      <w:pPr>
        <w:pStyle w:val="1"/>
        <w:numPr>
          <w:ilvl w:val="0"/>
          <w:numId w:val="30"/>
        </w:numPr>
        <w:spacing w:before="240"/>
        <w:ind w:left="714" w:hanging="357"/>
        <w:jc w:val="center"/>
        <w:rPr>
          <w:rFonts w:eastAsia="Times New Roman"/>
          <w:lang w:eastAsia="ru-RU"/>
        </w:rPr>
      </w:pPr>
      <w:bookmarkStart w:id="2" w:name="_Toc469582266"/>
      <w:r w:rsidRPr="00C40DBF">
        <w:rPr>
          <w:rFonts w:eastAsia="Times New Roman"/>
          <w:lang w:eastAsia="ru-RU"/>
        </w:rPr>
        <w:lastRenderedPageBreak/>
        <w:t xml:space="preserve">Анализ параметров прогноза социально – экономического развития </w:t>
      </w:r>
      <w:proofErr w:type="spellStart"/>
      <w:r w:rsidRPr="00C40DBF">
        <w:rPr>
          <w:rFonts w:eastAsia="Times New Roman"/>
          <w:lang w:eastAsia="ru-RU"/>
        </w:rPr>
        <w:t>Мысковского</w:t>
      </w:r>
      <w:proofErr w:type="spellEnd"/>
      <w:r w:rsidRPr="00C40DBF">
        <w:rPr>
          <w:rFonts w:eastAsia="Times New Roman"/>
          <w:lang w:eastAsia="ru-RU"/>
        </w:rPr>
        <w:t xml:space="preserve"> городского округа, используемого для составления проекта бюджета </w:t>
      </w:r>
      <w:proofErr w:type="spellStart"/>
      <w:r w:rsidRPr="00C40DBF">
        <w:rPr>
          <w:rFonts w:eastAsia="Times New Roman"/>
          <w:lang w:eastAsia="ru-RU"/>
        </w:rPr>
        <w:t>Мысковского</w:t>
      </w:r>
      <w:proofErr w:type="spellEnd"/>
      <w:r w:rsidRPr="00C40DBF">
        <w:rPr>
          <w:rFonts w:eastAsia="Times New Roman"/>
          <w:lang w:eastAsia="ru-RU"/>
        </w:rPr>
        <w:t xml:space="preserve"> городского округа на 2016 год</w:t>
      </w:r>
      <w:bookmarkEnd w:id="2"/>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Согласно ст</w:t>
      </w:r>
      <w:r>
        <w:rPr>
          <w:rFonts w:ascii="Times New Roman" w:eastAsia="Times New Roman" w:hAnsi="Times New Roman" w:cs="Times New Roman"/>
          <w:sz w:val="28"/>
          <w:szCs w:val="24"/>
          <w:lang w:eastAsia="ru-RU"/>
        </w:rPr>
        <w:t xml:space="preserve">атье </w:t>
      </w:r>
      <w:r w:rsidRPr="00C40DBF">
        <w:rPr>
          <w:rFonts w:ascii="Times New Roman" w:eastAsia="Times New Roman" w:hAnsi="Times New Roman" w:cs="Times New Roman"/>
          <w:sz w:val="28"/>
          <w:szCs w:val="24"/>
          <w:lang w:eastAsia="ru-RU"/>
        </w:rPr>
        <w:t xml:space="preserve">173 Бюджетного кодекса Российской Федерации Прогноз социально-экономического развития муниципального образования ежегодно разрабатывается в </w:t>
      </w:r>
      <w:hyperlink r:id="rId13" w:history="1">
        <w:r w:rsidRPr="00C40DBF">
          <w:rPr>
            <w:rFonts w:ascii="Times New Roman" w:eastAsia="Times New Roman" w:hAnsi="Times New Roman" w:cs="Times New Roman"/>
            <w:sz w:val="28"/>
            <w:szCs w:val="24"/>
            <w:lang w:eastAsia="ru-RU"/>
          </w:rPr>
          <w:t>порядке</w:t>
        </w:r>
      </w:hyperlink>
      <w:r w:rsidRPr="00C40DBF">
        <w:rPr>
          <w:rFonts w:ascii="Times New Roman" w:eastAsia="Times New Roman" w:hAnsi="Times New Roman" w:cs="Times New Roman"/>
          <w:sz w:val="28"/>
          <w:szCs w:val="24"/>
          <w:lang w:eastAsia="ru-RU"/>
        </w:rPr>
        <w:t xml:space="preserve">, установленном местной администрацией. Прогноз социально – экономического развития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на 2017 год и плановый период 2018 и 2019 года утвержден и одобрен постановлением администрации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от 03.08.2016 №</w:t>
      </w:r>
      <w:r>
        <w:rPr>
          <w:rFonts w:ascii="Times New Roman" w:eastAsia="Times New Roman" w:hAnsi="Times New Roman" w:cs="Times New Roman"/>
          <w:sz w:val="28"/>
          <w:szCs w:val="24"/>
          <w:lang w:eastAsia="ru-RU"/>
        </w:rPr>
        <w:t xml:space="preserve"> </w:t>
      </w:r>
      <w:r w:rsidRPr="00C40DBF">
        <w:rPr>
          <w:rFonts w:ascii="Times New Roman" w:eastAsia="Times New Roman" w:hAnsi="Times New Roman" w:cs="Times New Roman"/>
          <w:sz w:val="28"/>
          <w:szCs w:val="24"/>
          <w:lang w:eastAsia="ru-RU"/>
        </w:rPr>
        <w:t>1755-п.</w:t>
      </w:r>
    </w:p>
    <w:p w:rsidR="00C40DBF" w:rsidRPr="00C40DBF" w:rsidRDefault="00C40DBF" w:rsidP="00C40DBF">
      <w:pPr>
        <w:ind w:firstLine="709"/>
        <w:jc w:val="both"/>
        <w:rPr>
          <w:rFonts w:ascii="Times New Roman" w:eastAsia="Times New Roman" w:hAnsi="Times New Roman" w:cs="Times New Roman"/>
          <w:sz w:val="30"/>
          <w:szCs w:val="30"/>
          <w:lang w:eastAsia="ru-RU"/>
        </w:rPr>
      </w:pPr>
      <w:r w:rsidRPr="00C40DBF">
        <w:rPr>
          <w:rFonts w:ascii="Times New Roman" w:eastAsia="Times New Roman" w:hAnsi="Times New Roman" w:cs="Times New Roman"/>
          <w:sz w:val="30"/>
          <w:szCs w:val="30"/>
          <w:lang w:eastAsia="ru-RU"/>
        </w:rPr>
        <w:t xml:space="preserve">Прогноз разработан на основании Постановления Администрации </w:t>
      </w:r>
      <w:proofErr w:type="spellStart"/>
      <w:r w:rsidRPr="00C40DBF">
        <w:rPr>
          <w:rFonts w:ascii="Times New Roman" w:eastAsia="Times New Roman" w:hAnsi="Times New Roman" w:cs="Times New Roman"/>
          <w:sz w:val="30"/>
          <w:szCs w:val="30"/>
          <w:lang w:eastAsia="ru-RU"/>
        </w:rPr>
        <w:t>Мысковского</w:t>
      </w:r>
      <w:proofErr w:type="spellEnd"/>
      <w:r w:rsidRPr="00C40DBF">
        <w:rPr>
          <w:rFonts w:ascii="Times New Roman" w:eastAsia="Times New Roman" w:hAnsi="Times New Roman" w:cs="Times New Roman"/>
          <w:sz w:val="30"/>
          <w:szCs w:val="30"/>
          <w:lang w:eastAsia="ru-RU"/>
        </w:rPr>
        <w:t xml:space="preserve"> городского округа от 14.06.2012 №</w:t>
      </w:r>
      <w:r>
        <w:rPr>
          <w:rFonts w:ascii="Times New Roman" w:eastAsia="Times New Roman" w:hAnsi="Times New Roman" w:cs="Times New Roman"/>
          <w:sz w:val="30"/>
          <w:szCs w:val="30"/>
          <w:lang w:eastAsia="ru-RU"/>
        </w:rPr>
        <w:t xml:space="preserve"> </w:t>
      </w:r>
      <w:r w:rsidRPr="00C40DBF">
        <w:rPr>
          <w:rFonts w:ascii="Times New Roman" w:eastAsia="Times New Roman" w:hAnsi="Times New Roman" w:cs="Times New Roman"/>
          <w:sz w:val="30"/>
          <w:szCs w:val="30"/>
          <w:lang w:eastAsia="ru-RU"/>
        </w:rPr>
        <w:t xml:space="preserve">1102 «Об утверждении Порядка разработки прогноза социально – экономического развития </w:t>
      </w:r>
      <w:proofErr w:type="spellStart"/>
      <w:r w:rsidRPr="00C40DBF">
        <w:rPr>
          <w:rFonts w:ascii="Times New Roman" w:eastAsia="Times New Roman" w:hAnsi="Times New Roman" w:cs="Times New Roman"/>
          <w:sz w:val="30"/>
          <w:szCs w:val="30"/>
          <w:lang w:eastAsia="ru-RU"/>
        </w:rPr>
        <w:t>Мысковского</w:t>
      </w:r>
      <w:proofErr w:type="spellEnd"/>
      <w:r w:rsidRPr="00C40DBF">
        <w:rPr>
          <w:rFonts w:ascii="Times New Roman" w:eastAsia="Times New Roman" w:hAnsi="Times New Roman" w:cs="Times New Roman"/>
          <w:sz w:val="30"/>
          <w:szCs w:val="30"/>
          <w:lang w:eastAsia="ru-RU"/>
        </w:rPr>
        <w:t xml:space="preserve"> городского округа» и включает показатели, характеризующие демографическую ситуацию, промышленное производство, деятельность малых предприятий, инвестиционную активность, уровень развития социальной сферы, уровень жизни населения, а также финансовый баланс </w:t>
      </w:r>
      <w:proofErr w:type="spellStart"/>
      <w:r w:rsidRPr="00C40DBF">
        <w:rPr>
          <w:rFonts w:ascii="Times New Roman" w:eastAsia="Times New Roman" w:hAnsi="Times New Roman" w:cs="Times New Roman"/>
          <w:sz w:val="30"/>
          <w:szCs w:val="30"/>
          <w:lang w:eastAsia="ru-RU"/>
        </w:rPr>
        <w:t>Мысковского</w:t>
      </w:r>
      <w:proofErr w:type="spellEnd"/>
      <w:r w:rsidRPr="00C40DBF">
        <w:rPr>
          <w:rFonts w:ascii="Times New Roman" w:eastAsia="Times New Roman" w:hAnsi="Times New Roman" w:cs="Times New Roman"/>
          <w:sz w:val="30"/>
          <w:szCs w:val="30"/>
          <w:lang w:eastAsia="ru-RU"/>
        </w:rPr>
        <w:t xml:space="preserve"> городского округа. Первичной информацией для разработки прогноза социально – экономического развития </w:t>
      </w:r>
      <w:proofErr w:type="spellStart"/>
      <w:r w:rsidRPr="00C40DBF">
        <w:rPr>
          <w:rFonts w:ascii="Times New Roman" w:eastAsia="Times New Roman" w:hAnsi="Times New Roman" w:cs="Times New Roman"/>
          <w:sz w:val="30"/>
          <w:szCs w:val="30"/>
          <w:lang w:eastAsia="ru-RU"/>
        </w:rPr>
        <w:t>Мысковского</w:t>
      </w:r>
      <w:proofErr w:type="spellEnd"/>
      <w:r w:rsidRPr="00C40DBF">
        <w:rPr>
          <w:rFonts w:ascii="Times New Roman" w:eastAsia="Times New Roman" w:hAnsi="Times New Roman" w:cs="Times New Roman"/>
          <w:sz w:val="30"/>
          <w:szCs w:val="30"/>
          <w:lang w:eastAsia="ru-RU"/>
        </w:rPr>
        <w:t xml:space="preserve"> городского округа является государственная статистическая отчетность.</w:t>
      </w:r>
    </w:p>
    <w:p w:rsidR="00C40DBF" w:rsidRPr="00C40DBF" w:rsidRDefault="00C40DBF" w:rsidP="00C40DBF">
      <w:pPr>
        <w:ind w:firstLine="709"/>
        <w:jc w:val="both"/>
        <w:rPr>
          <w:rFonts w:ascii="Times New Roman" w:eastAsia="Times New Roman" w:hAnsi="Times New Roman" w:cs="Times New Roman"/>
          <w:sz w:val="30"/>
          <w:szCs w:val="30"/>
          <w:lang w:eastAsia="ru-RU"/>
        </w:rPr>
      </w:pPr>
      <w:r w:rsidRPr="00C40DBF">
        <w:rPr>
          <w:rFonts w:ascii="Times New Roman" w:eastAsia="Times New Roman" w:hAnsi="Times New Roman" w:cs="Times New Roman"/>
          <w:sz w:val="30"/>
          <w:szCs w:val="30"/>
          <w:lang w:eastAsia="ru-RU"/>
        </w:rPr>
        <w:t xml:space="preserve">Представленный прогноз разработан в составе 2 основных вариантов,  базирующихся по видам экономической деятельности в целом по городскому округу в 2017 – 2019 годах и включает в себя инерционный и инновационный варианты. </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b/>
          <w:i/>
          <w:sz w:val="28"/>
          <w:szCs w:val="24"/>
          <w:lang w:eastAsia="ru-RU"/>
        </w:rPr>
        <w:t>Инерционный</w:t>
      </w:r>
      <w:r w:rsidRPr="00C40DBF">
        <w:rPr>
          <w:rFonts w:ascii="Times New Roman" w:eastAsia="Times New Roman" w:hAnsi="Times New Roman" w:cs="Times New Roman"/>
          <w:sz w:val="28"/>
          <w:szCs w:val="24"/>
          <w:lang w:eastAsia="ru-RU"/>
        </w:rPr>
        <w:t xml:space="preserve"> вариант характеризует основные экономические параметры экономики в условиях сохранения консервативных тенденций изменения внешних факторов и консервативной бюджетной политики, в том числе в части социальной сферы.</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Прогнозные материалы </w:t>
      </w:r>
      <w:r w:rsidRPr="00C40DBF">
        <w:rPr>
          <w:rFonts w:ascii="Times New Roman" w:eastAsia="Times New Roman" w:hAnsi="Times New Roman" w:cs="Times New Roman"/>
          <w:b/>
          <w:i/>
          <w:sz w:val="28"/>
          <w:szCs w:val="24"/>
          <w:lang w:eastAsia="ru-RU"/>
        </w:rPr>
        <w:t>инновационного</w:t>
      </w:r>
      <w:r w:rsidRPr="00C40DBF">
        <w:rPr>
          <w:rFonts w:ascii="Times New Roman" w:eastAsia="Times New Roman" w:hAnsi="Times New Roman" w:cs="Times New Roman"/>
          <w:sz w:val="28"/>
          <w:szCs w:val="24"/>
          <w:lang w:eastAsia="ru-RU"/>
        </w:rPr>
        <w:t xml:space="preserve"> варианта ориентированы на повышение уровня и стандартов качества жизни населения, активизацию структурных сдвигов, стимулирование экономического роста и модернизации, а также на повышение эффективности расходов бюджета</w:t>
      </w:r>
      <w:r>
        <w:rPr>
          <w:rFonts w:ascii="Times New Roman" w:eastAsia="Times New Roman" w:hAnsi="Times New Roman" w:cs="Times New Roman"/>
          <w:sz w:val="28"/>
          <w:szCs w:val="24"/>
          <w:lang w:eastAsia="ru-RU"/>
        </w:rPr>
        <w:t>.</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Показатели Прогноза используются для подготовки проекта бюджета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на 2017 год.</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В таблице № </w:t>
      </w:r>
      <w:r>
        <w:rPr>
          <w:rFonts w:ascii="Times New Roman" w:eastAsia="Times New Roman" w:hAnsi="Times New Roman" w:cs="Times New Roman"/>
          <w:sz w:val="28"/>
          <w:szCs w:val="24"/>
          <w:lang w:eastAsia="ru-RU"/>
        </w:rPr>
        <w:t>1</w:t>
      </w:r>
      <w:r w:rsidRPr="00C40DBF">
        <w:rPr>
          <w:rFonts w:ascii="Times New Roman" w:eastAsia="Times New Roman" w:hAnsi="Times New Roman" w:cs="Times New Roman"/>
          <w:sz w:val="28"/>
          <w:szCs w:val="24"/>
          <w:lang w:eastAsia="ru-RU"/>
        </w:rPr>
        <w:t xml:space="preserve"> представлены основные показатели социально-экономического развития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r w:rsidRPr="00C40DBF">
        <w:rPr>
          <w:rFonts w:ascii="Times New Roman" w:eastAsia="Times New Roman" w:hAnsi="Times New Roman" w:cs="Times New Roman"/>
          <w:sz w:val="28"/>
          <w:szCs w:val="24"/>
          <w:highlight w:val="yellow"/>
          <w:lang w:eastAsia="ru-RU"/>
        </w:rPr>
        <w:lastRenderedPageBreak/>
        <w:t xml:space="preserve"> </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На протяжении  трех лет в </w:t>
      </w:r>
      <w:proofErr w:type="spellStart"/>
      <w:r w:rsidRPr="00C40DBF">
        <w:rPr>
          <w:rFonts w:ascii="Times New Roman" w:eastAsia="Times New Roman" w:hAnsi="Times New Roman" w:cs="Times New Roman"/>
          <w:sz w:val="28"/>
          <w:szCs w:val="24"/>
          <w:lang w:eastAsia="ru-RU"/>
        </w:rPr>
        <w:t>Мысковском</w:t>
      </w:r>
      <w:proofErr w:type="spellEnd"/>
      <w:r w:rsidRPr="00C40DBF">
        <w:rPr>
          <w:rFonts w:ascii="Times New Roman" w:eastAsia="Times New Roman" w:hAnsi="Times New Roman" w:cs="Times New Roman"/>
          <w:sz w:val="28"/>
          <w:szCs w:val="24"/>
          <w:lang w:eastAsia="ru-RU"/>
        </w:rPr>
        <w:t xml:space="preserve"> городском округе сохраняется динамика к снижению численности населения, в прогнозе до 2019 года тенденция к снижению также сохранится. Среднегодовая численность населения составит к 2019 году 43 040 человек.</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В структуре раздела «Промышленность и производство» на плановый период установлена положительная динамика по всем подразделам. Основную роль играет добыча полезных ископаемых. При инерционном варианте прогнозируемое отклонение 2017 года от исполнения 2015 года составит 14 448,2 млн. рублей в большую сторону (добыча угля увеличится на 4,12 млн. тонн). При инновационном – в 2 раза (на 20 255,4 млн. рублей больше при увеличении добычи угля на 6,02 млн. тонн). Индекс промышленного производства по </w:t>
      </w:r>
      <w:proofErr w:type="spellStart"/>
      <w:r w:rsidRPr="00C40DBF">
        <w:rPr>
          <w:rFonts w:ascii="Times New Roman" w:eastAsia="Times New Roman" w:hAnsi="Times New Roman" w:cs="Times New Roman"/>
          <w:sz w:val="28"/>
          <w:szCs w:val="24"/>
          <w:lang w:eastAsia="ru-RU"/>
        </w:rPr>
        <w:t>Мысковскому</w:t>
      </w:r>
      <w:proofErr w:type="spellEnd"/>
      <w:r w:rsidRPr="00C40DBF">
        <w:rPr>
          <w:rFonts w:ascii="Times New Roman" w:eastAsia="Times New Roman" w:hAnsi="Times New Roman" w:cs="Times New Roman"/>
          <w:sz w:val="28"/>
          <w:szCs w:val="24"/>
          <w:lang w:eastAsia="ru-RU"/>
        </w:rPr>
        <w:t xml:space="preserve"> городскому округу за 9 месяцев 2016 года составил 103,1%.</w:t>
      </w:r>
    </w:p>
    <w:p w:rsidR="00C40DBF" w:rsidRPr="00C40DBF" w:rsidRDefault="00C40DBF" w:rsidP="00C40DBF">
      <w:pPr>
        <w:ind w:firstLine="709"/>
        <w:jc w:val="both"/>
        <w:rPr>
          <w:rFonts w:ascii="Times New Roman" w:eastAsia="Calibri" w:hAnsi="Times New Roman" w:cs="Times New Roman"/>
          <w:sz w:val="28"/>
          <w:szCs w:val="24"/>
        </w:rPr>
      </w:pPr>
      <w:r w:rsidRPr="00C40DBF">
        <w:rPr>
          <w:rFonts w:ascii="Times New Roman" w:eastAsia="Calibri" w:hAnsi="Times New Roman" w:cs="Times New Roman"/>
          <w:sz w:val="28"/>
          <w:szCs w:val="24"/>
        </w:rPr>
        <w:t>В сфере обрабатывающего производства ожидается переход в 2016 году от снижения динамики в 2015 году к возобновлению роста, и в 2017 году и плановом периоде 2018 и 2019 годах обрабатывающее производство ежегодно будет увеличиваться в среднем на  29,3 млн. рублей.</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При двух вариантах прогнозируемое отклонение 2017 года от исполнения 2015 года по направлению «Производство и распределение электроэнергии, газа и воды» составит 2 733,9 млн. рублей в большую сторону (производство электроэнергии увеличится на 0,39  </w:t>
      </w:r>
      <w:proofErr w:type="spellStart"/>
      <w:r w:rsidRPr="00C40DBF">
        <w:rPr>
          <w:rFonts w:ascii="Times New Roman" w:eastAsia="Times New Roman" w:hAnsi="Times New Roman" w:cs="Times New Roman"/>
          <w:sz w:val="28"/>
          <w:szCs w:val="24"/>
          <w:lang w:eastAsia="ru-RU"/>
        </w:rPr>
        <w:t>млрд.кВт.ч</w:t>
      </w:r>
      <w:proofErr w:type="spellEnd"/>
      <w:r w:rsidRPr="00C40DBF">
        <w:rPr>
          <w:rFonts w:ascii="Times New Roman" w:eastAsia="Times New Roman" w:hAnsi="Times New Roman" w:cs="Times New Roman"/>
          <w:sz w:val="28"/>
          <w:szCs w:val="24"/>
          <w:lang w:eastAsia="ru-RU"/>
        </w:rPr>
        <w:t xml:space="preserve">). </w:t>
      </w:r>
    </w:p>
    <w:p w:rsidR="00C40DBF" w:rsidRPr="00C40DBF" w:rsidRDefault="00C40DBF" w:rsidP="00C40DBF">
      <w:pPr>
        <w:ind w:firstLine="709"/>
        <w:jc w:val="both"/>
        <w:rPr>
          <w:rFonts w:ascii="Times New Roman" w:eastAsia="Calibri" w:hAnsi="Times New Roman" w:cs="Times New Roman"/>
          <w:i/>
          <w:sz w:val="28"/>
          <w:szCs w:val="24"/>
        </w:rPr>
      </w:pPr>
      <w:r w:rsidRPr="00C40DBF">
        <w:rPr>
          <w:rFonts w:ascii="Times New Roman" w:eastAsia="Times New Roman" w:hAnsi="Times New Roman" w:cs="Times New Roman"/>
          <w:sz w:val="28"/>
          <w:szCs w:val="24"/>
          <w:lang w:eastAsia="ru-RU"/>
        </w:rPr>
        <w:t>Протяженность автодорог общего пользования с твердым покрытием останется на уровне ожидаемого показателя 2016 года – 297,0 км.</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Площадь введения в действие жилых домов ежегодно составляет примерно 15,1 </w:t>
      </w:r>
      <w:proofErr w:type="spellStart"/>
      <w:r w:rsidRPr="00C40DBF">
        <w:rPr>
          <w:rFonts w:ascii="Times New Roman" w:eastAsia="Times New Roman" w:hAnsi="Times New Roman" w:cs="Times New Roman"/>
          <w:sz w:val="28"/>
          <w:szCs w:val="24"/>
          <w:lang w:eastAsia="ru-RU"/>
        </w:rPr>
        <w:t>тыс.кв.м</w:t>
      </w:r>
      <w:proofErr w:type="spellEnd"/>
      <w:r w:rsidRPr="00C40DBF">
        <w:rPr>
          <w:rFonts w:ascii="Times New Roman" w:eastAsia="Times New Roman" w:hAnsi="Times New Roman" w:cs="Times New Roman"/>
          <w:sz w:val="28"/>
          <w:szCs w:val="24"/>
          <w:lang w:eastAsia="ru-RU"/>
        </w:rPr>
        <w:t xml:space="preserve">. Объемы введения на плановый период сократятся на 0,1 </w:t>
      </w:r>
      <w:proofErr w:type="spellStart"/>
      <w:r w:rsidRPr="00C40DBF">
        <w:rPr>
          <w:rFonts w:ascii="Times New Roman" w:eastAsia="Times New Roman" w:hAnsi="Times New Roman" w:cs="Times New Roman"/>
          <w:sz w:val="28"/>
          <w:szCs w:val="24"/>
          <w:lang w:eastAsia="ru-RU"/>
        </w:rPr>
        <w:t>тыс.кв.м</w:t>
      </w:r>
      <w:proofErr w:type="spellEnd"/>
      <w:r w:rsidRPr="00C40DBF">
        <w:rPr>
          <w:rFonts w:ascii="Times New Roman" w:eastAsia="Times New Roman" w:hAnsi="Times New Roman" w:cs="Times New Roman"/>
          <w:sz w:val="28"/>
          <w:szCs w:val="24"/>
          <w:lang w:eastAsia="ru-RU"/>
        </w:rPr>
        <w:t xml:space="preserve">. и планируются на уровне 15,0 </w:t>
      </w:r>
      <w:proofErr w:type="spellStart"/>
      <w:r w:rsidRPr="00C40DBF">
        <w:rPr>
          <w:rFonts w:ascii="Times New Roman" w:eastAsia="Times New Roman" w:hAnsi="Times New Roman" w:cs="Times New Roman"/>
          <w:sz w:val="28"/>
          <w:szCs w:val="24"/>
          <w:lang w:eastAsia="ru-RU"/>
        </w:rPr>
        <w:t>тыс.кв.м</w:t>
      </w:r>
      <w:proofErr w:type="spellEnd"/>
      <w:r w:rsidRPr="00C40DBF">
        <w:rPr>
          <w:rFonts w:ascii="Times New Roman" w:eastAsia="Times New Roman" w:hAnsi="Times New Roman" w:cs="Times New Roman"/>
          <w:sz w:val="28"/>
          <w:szCs w:val="24"/>
          <w:lang w:eastAsia="ru-RU"/>
        </w:rPr>
        <w:t xml:space="preserve">. при инерционном и инновационном вариантах. По итогам 9 месяцев 2016 года на территории городского округа введено в эксплуатацию 124 единицы жилья общей площадью 10,5 </w:t>
      </w:r>
      <w:proofErr w:type="spellStart"/>
      <w:r w:rsidRPr="00C40DBF">
        <w:rPr>
          <w:rFonts w:ascii="Times New Roman" w:eastAsia="Times New Roman" w:hAnsi="Times New Roman" w:cs="Times New Roman"/>
          <w:sz w:val="28"/>
          <w:szCs w:val="24"/>
          <w:lang w:eastAsia="ru-RU"/>
        </w:rPr>
        <w:t>тыс.кв.м</w:t>
      </w:r>
      <w:proofErr w:type="spellEnd"/>
      <w:r w:rsidRPr="00C40DBF">
        <w:rPr>
          <w:rFonts w:ascii="Times New Roman" w:eastAsia="Times New Roman" w:hAnsi="Times New Roman" w:cs="Times New Roman"/>
          <w:sz w:val="28"/>
          <w:szCs w:val="24"/>
          <w:lang w:eastAsia="ru-RU"/>
        </w:rPr>
        <w:t>.</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Розничная торговля после сниженных оборотов в 2015 году из-за неустойчивого спроса населения начинает увеличивать темпы роста. В 2016 году оценка оборота розничной торговли составляет 3 957,0 млн. руб., а к 2019 году план составляет 4 646,2 млн. рублей. Наиболее активно развивается бизнес в сфере общественного питания.</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sectPr w:rsidR="00C40DBF" w:rsidRPr="00C40DBF" w:rsidSect="009228CC">
          <w:type w:val="continuous"/>
          <w:pgSz w:w="11906" w:h="16838"/>
          <w:pgMar w:top="1134" w:right="851" w:bottom="1134" w:left="1134" w:header="709" w:footer="709" w:gutter="0"/>
          <w:pgNumType w:start="5"/>
          <w:cols w:space="708"/>
          <w:titlePg/>
          <w:docGrid w:linePitch="381"/>
        </w:sectPr>
      </w:pPr>
    </w:p>
    <w:p w:rsidR="00C40DBF" w:rsidRPr="00C40DBF" w:rsidRDefault="00C40DBF" w:rsidP="00C40DBF">
      <w:pPr>
        <w:tabs>
          <w:tab w:val="left" w:pos="4644"/>
          <w:tab w:val="left" w:pos="6297"/>
          <w:tab w:val="left" w:pos="7263"/>
          <w:tab w:val="left" w:pos="8229"/>
          <w:tab w:val="left" w:pos="9195"/>
        </w:tabs>
        <w:ind w:left="93"/>
        <w:jc w:val="right"/>
        <w:rPr>
          <w:rFonts w:ascii="Times New Roman" w:eastAsia="Times New Roman" w:hAnsi="Times New Roman" w:cs="Times New Roman"/>
          <w:sz w:val="28"/>
          <w:szCs w:val="28"/>
          <w:lang w:eastAsia="ru-RU"/>
        </w:rPr>
      </w:pPr>
      <w:r w:rsidRPr="00C40DBF">
        <w:rPr>
          <w:rFonts w:ascii="Times New Roman" w:eastAsia="Times New Roman" w:hAnsi="Times New Roman" w:cs="Times New Roman"/>
          <w:sz w:val="28"/>
          <w:szCs w:val="28"/>
          <w:lang w:eastAsia="ru-RU"/>
        </w:rPr>
        <w:lastRenderedPageBreak/>
        <w:t>Таблица № 1</w:t>
      </w:r>
    </w:p>
    <w:p w:rsidR="00C40DBF" w:rsidRPr="00C40DBF" w:rsidRDefault="00C40DBF" w:rsidP="00C40DBF">
      <w:pPr>
        <w:ind w:firstLine="709"/>
        <w:jc w:val="center"/>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8"/>
          <w:lang w:eastAsia="ru-RU"/>
        </w:rPr>
        <w:t>Основные показатели Программы социально – экономического развития</w:t>
      </w:r>
    </w:p>
    <w:tbl>
      <w:tblPr>
        <w:tblW w:w="14684" w:type="dxa"/>
        <w:tblInd w:w="93" w:type="dxa"/>
        <w:tblLayout w:type="fixed"/>
        <w:tblLook w:val="04A0" w:firstRow="1" w:lastRow="0" w:firstColumn="1" w:lastColumn="0" w:noHBand="0" w:noVBand="1"/>
      </w:tblPr>
      <w:tblGrid>
        <w:gridCol w:w="3984"/>
        <w:gridCol w:w="1560"/>
        <w:gridCol w:w="992"/>
        <w:gridCol w:w="992"/>
        <w:gridCol w:w="992"/>
        <w:gridCol w:w="993"/>
        <w:gridCol w:w="992"/>
        <w:gridCol w:w="992"/>
        <w:gridCol w:w="992"/>
        <w:gridCol w:w="993"/>
        <w:gridCol w:w="1202"/>
      </w:tblGrid>
      <w:tr w:rsidR="00C40DBF" w:rsidRPr="00C40DBF" w:rsidTr="00C40DBF">
        <w:trPr>
          <w:trHeight w:val="30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Показатели</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Е.изм</w:t>
            </w:r>
            <w:proofErr w:type="spellEnd"/>
            <w:r w:rsidRPr="00C40DBF">
              <w:rPr>
                <w:rFonts w:ascii="Times New Roman" w:eastAsia="Times New Roman" w:hAnsi="Times New Roman" w:cs="Times New Roman"/>
                <w:sz w:val="18"/>
                <w:szCs w:val="18"/>
                <w:lang w:eastAsia="ru-RU"/>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Отчет</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Отчет</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Оценка</w:t>
            </w:r>
          </w:p>
        </w:tc>
        <w:tc>
          <w:tcPr>
            <w:tcW w:w="6164" w:type="dxa"/>
            <w:gridSpan w:val="6"/>
            <w:tcBorders>
              <w:top w:val="single" w:sz="8" w:space="0" w:color="auto"/>
              <w:left w:val="nil"/>
              <w:bottom w:val="single" w:sz="8" w:space="0" w:color="auto"/>
              <w:right w:val="single" w:sz="8" w:space="0" w:color="000000"/>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Прогноз</w:t>
            </w:r>
          </w:p>
        </w:tc>
      </w:tr>
      <w:tr w:rsidR="00C40DBF" w:rsidRPr="00C40DBF" w:rsidTr="00C40DBF">
        <w:trPr>
          <w:trHeight w:val="300"/>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2016</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2017</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2018</w:t>
            </w:r>
          </w:p>
        </w:tc>
        <w:tc>
          <w:tcPr>
            <w:tcW w:w="2195" w:type="dxa"/>
            <w:gridSpan w:val="2"/>
            <w:tcBorders>
              <w:top w:val="single" w:sz="8" w:space="0" w:color="auto"/>
              <w:left w:val="nil"/>
              <w:bottom w:val="single" w:sz="8" w:space="0" w:color="auto"/>
              <w:right w:val="single" w:sz="8" w:space="0" w:color="000000"/>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2019</w:t>
            </w:r>
          </w:p>
        </w:tc>
      </w:tr>
      <w:tr w:rsidR="00C40DBF" w:rsidRPr="00C40DBF" w:rsidTr="00C40DBF">
        <w:trPr>
          <w:trHeight w:val="300"/>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II</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II</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II</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1. Население</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тыс.чел</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44,69</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44,33</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43,96</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43,63</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43,64</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43,33</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43,36</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43,04</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43,09</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2.Промышленность и производство:</w:t>
            </w:r>
          </w:p>
        </w:tc>
      </w:tr>
      <w:tr w:rsidR="00C40DBF" w:rsidRPr="00C40DBF" w:rsidTr="00C40DBF">
        <w:trPr>
          <w:trHeight w:val="28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2.1.Добыча полезных ископаемых</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13 614,50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19 289,26</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23 062,24</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33 737,46</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39 544,62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37 584,54</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43 735,36</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51 689,86</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58 959,63</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2.2.Обрабатывающие производства</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569,01</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411,02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431,23</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453,12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456,88</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483,47</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489,86</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518,62</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527,76</w:t>
            </w:r>
          </w:p>
        </w:tc>
      </w:tr>
      <w:tr w:rsidR="00C40DBF" w:rsidRPr="00C40DBF" w:rsidTr="00C40DBF">
        <w:trPr>
          <w:trHeight w:val="50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2.3.Производство и распределение электроэнергии, газа и воды</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9 302,40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12 148,61</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13 751,34</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14 882,52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14 882,52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16 142,06</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16 142,06</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17 492,26</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17 492,26</w:t>
            </w:r>
          </w:p>
        </w:tc>
      </w:tr>
      <w:tr w:rsidR="00C40DBF" w:rsidRPr="00C40DBF" w:rsidTr="00C40DBF">
        <w:trPr>
          <w:trHeight w:val="48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2.4.Транспорт (протяженность автодорог общего пользования с твердым покрытием)</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км.</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296,00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296,00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297,00</w:t>
            </w:r>
          </w:p>
        </w:tc>
      </w:tr>
      <w:tr w:rsidR="00C40DBF" w:rsidRPr="00C40DBF" w:rsidTr="00C40DBF">
        <w:trPr>
          <w:trHeight w:val="181"/>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2.5.Производство важнейших видов продукции в натуральном выражении:</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млн.тонн</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3,74</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5,98</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7,30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12,30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12,40</w:t>
            </w:r>
          </w:p>
        </w:tc>
        <w:tc>
          <w:tcPr>
            <w:tcW w:w="120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2.5.1.Уголь</w:t>
            </w:r>
          </w:p>
        </w:tc>
        <w:tc>
          <w:tcPr>
            <w:tcW w:w="1560"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1202"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p>
        </w:tc>
      </w:tr>
      <w:tr w:rsidR="00C40DBF" w:rsidRPr="00C40DBF" w:rsidTr="00C40DBF">
        <w:trPr>
          <w:trHeight w:val="239"/>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2.5.2. Прокат готовый черных металлов</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млн.тонн</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2,95</w:t>
            </w:r>
          </w:p>
        </w:tc>
      </w:tr>
      <w:tr w:rsidR="00C40DBF" w:rsidRPr="00C40DBF" w:rsidTr="00C40DBF">
        <w:trPr>
          <w:trHeight w:val="272"/>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2.5.3.Электроэнергия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млрд.кВт.ч</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6,33</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7,51</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7,74</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8,14</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8,14</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8,42</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8,42</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3. Строительство:</w:t>
            </w:r>
          </w:p>
        </w:tc>
      </w:tr>
      <w:tr w:rsidR="00C40DBF" w:rsidRPr="00C40DBF" w:rsidTr="00C40DBF">
        <w:trPr>
          <w:trHeight w:val="224"/>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3.1.Ввод в действие жилых домов</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тыс.кв.м</w:t>
            </w:r>
            <w:proofErr w:type="spellEnd"/>
            <w:r w:rsidRPr="00C40DBF">
              <w:rPr>
                <w:rFonts w:ascii="Times New Roman" w:eastAsia="Times New Roman" w:hAnsi="Times New Roman" w:cs="Times New Roman"/>
                <w:sz w:val="18"/>
                <w:szCs w:val="18"/>
                <w:lang w:eastAsia="ru-RU"/>
              </w:rPr>
              <w:t>. в общей площади</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15,00</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4.Торговля и услуги населению:</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4.1.Оборот розничной торговли</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4 663,70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3 745,30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3 957,00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4 170,70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4 200,60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4 392,80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4 486,60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4 646,20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4 810,70</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4.2.Оборот общественного питания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144,20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180,60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197,60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212,80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213,50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228,80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229,30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245,60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246,10</w:t>
            </w:r>
          </w:p>
        </w:tc>
      </w:tr>
      <w:tr w:rsidR="00C40DBF" w:rsidRPr="00C40DBF" w:rsidTr="00C40DBF">
        <w:trPr>
          <w:trHeight w:val="118"/>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4.3.Объем платных услуг населению</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869,60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917,30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978,40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1 030,10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1 035,50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1 084,80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1 087,60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1 155,00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1 165,00</w:t>
            </w:r>
          </w:p>
        </w:tc>
      </w:tr>
      <w:tr w:rsidR="00C40DBF" w:rsidRPr="00C40DBF" w:rsidTr="00C40DBF">
        <w:trPr>
          <w:trHeight w:val="15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5.Оборот малых и средних предприятий</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млрд.руб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2,65</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2,28</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2,30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2,41</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2,43</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2,52</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2,54</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2,62</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2,65</w:t>
            </w:r>
          </w:p>
        </w:tc>
      </w:tr>
      <w:tr w:rsidR="00C40DBF" w:rsidRPr="00C40DBF" w:rsidTr="00C40DBF">
        <w:trPr>
          <w:trHeight w:val="181"/>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6.Инвестиции в основной капитал</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11 674,74</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1 678,40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1 786,60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1 894,60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2 069,10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2 082,20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2 473,00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2 465,90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3 084,00</w:t>
            </w:r>
          </w:p>
        </w:tc>
      </w:tr>
      <w:tr w:rsidR="00C40DBF" w:rsidRPr="00C40DBF" w:rsidTr="00C40DBF">
        <w:trPr>
          <w:trHeight w:val="214"/>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7.Консолидированный бюджет субъекта РФ:</w:t>
            </w:r>
          </w:p>
        </w:tc>
      </w:tr>
      <w:tr w:rsidR="00C40DBF" w:rsidRPr="00C40DBF" w:rsidTr="00C40DBF">
        <w:trPr>
          <w:trHeight w:val="54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7.1.Доходы консолидированного бюджета субъекта РФ</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1 526,40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1 726,60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1 986,00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2 045,60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2 135,20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2 124,40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2 212,20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2 196,80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2 268,50</w:t>
            </w:r>
          </w:p>
        </w:tc>
      </w:tr>
      <w:tr w:rsidR="00C40DBF" w:rsidRPr="00C40DBF" w:rsidTr="00C40DBF">
        <w:trPr>
          <w:trHeight w:val="54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7.2.Расходы консолидированного бюджета субъекта РФ</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1 637,60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1 716,40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1 764,30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1 742,80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1 773,50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1 759,50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1 790,30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1 771,90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1 799,40</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7.3.Дефицит (-), профицит (+) консолидированного бюджета субъекта РФ</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654,70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738,60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921,40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1 001,60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1 049,60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1 052,90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1 099,40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1 097,90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1 135,70</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8.Государственный долг субъекта РФ:</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8.1.Денежные доходы населения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9 810,10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10 244,30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10 557,20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11 047,20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11 184,40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11 603,60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11 684,30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12 244,20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12 674,70</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lastRenderedPageBreak/>
              <w:t>8.2.Расходы населения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7 799,40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8 048,20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7 539,30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7 937,10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7 988,10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8 345,90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8 464,40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8 791,90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8 996,60</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8.3.Превышение доходов над расходами (+)</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млн.руб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2 010,70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2 196,10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3 017,90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3 110,10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3 196,30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3 257,70</w:t>
            </w:r>
          </w:p>
        </w:tc>
        <w:tc>
          <w:tcPr>
            <w:tcW w:w="99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3 399,90</w:t>
            </w:r>
          </w:p>
        </w:tc>
        <w:tc>
          <w:tcPr>
            <w:tcW w:w="993"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3 452,30</w:t>
            </w:r>
          </w:p>
        </w:tc>
        <w:tc>
          <w:tcPr>
            <w:tcW w:w="1202"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3 678,10</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9.Труд и занятость:</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9.1.Численность занятого населения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тыс.чел</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16,70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16,70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16,70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16,75</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16,80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16,82</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16,80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16,85</w:t>
            </w:r>
          </w:p>
        </w:tc>
      </w:tr>
      <w:tr w:rsidR="00C40DBF" w:rsidRPr="00C40DBF" w:rsidTr="00C40DBF">
        <w:trPr>
          <w:trHeight w:val="8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9.2.Среднемесячная номинальная начисленная заработная плата</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тыс.руб</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26,22</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27,67</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28,06</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29,41</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30,07</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30,66</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31,84</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32,51</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32,24</w:t>
            </w:r>
          </w:p>
        </w:tc>
      </w:tr>
      <w:tr w:rsidR="00C40DBF" w:rsidRPr="00C40DBF" w:rsidTr="00C40DBF">
        <w:trPr>
          <w:trHeight w:val="6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9.3.Уровень зарегистрированной безработицы</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2,30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2,70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2,30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2,40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2,10</w:t>
            </w:r>
          </w:p>
        </w:tc>
      </w:tr>
      <w:tr w:rsidR="00C40DBF" w:rsidRPr="00C40DBF" w:rsidTr="00C40DBF">
        <w:trPr>
          <w:trHeight w:val="300"/>
        </w:trPr>
        <w:tc>
          <w:tcPr>
            <w:tcW w:w="1468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40DBF" w:rsidRPr="00C40DBF" w:rsidRDefault="00C40DBF" w:rsidP="00C40DBF">
            <w:pPr>
              <w:jc w:val="both"/>
              <w:rPr>
                <w:rFonts w:ascii="Times New Roman" w:eastAsia="Times New Roman" w:hAnsi="Times New Roman" w:cs="Times New Roman"/>
                <w:b/>
                <w:bCs/>
                <w:sz w:val="18"/>
                <w:szCs w:val="18"/>
                <w:lang w:eastAsia="ru-RU"/>
              </w:rPr>
            </w:pPr>
            <w:r w:rsidRPr="00C40DBF">
              <w:rPr>
                <w:rFonts w:ascii="Times New Roman" w:eastAsia="Times New Roman" w:hAnsi="Times New Roman" w:cs="Times New Roman"/>
                <w:b/>
                <w:bCs/>
                <w:sz w:val="18"/>
                <w:szCs w:val="18"/>
                <w:lang w:eastAsia="ru-RU"/>
              </w:rPr>
              <w:t>10.Развитие социальной сферы:</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10.1.Численность, в том числе:</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чел.</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2 889,00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2 854,00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2 890,00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2 890,00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2 900,00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2 890,00</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2 910,00</w:t>
            </w: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2 910,00</w:t>
            </w:r>
          </w:p>
        </w:tc>
        <w:tc>
          <w:tcPr>
            <w:tcW w:w="1202" w:type="dxa"/>
            <w:vMerge w:val="restart"/>
            <w:tcBorders>
              <w:top w:val="nil"/>
              <w:left w:val="single" w:sz="8" w:space="0" w:color="auto"/>
              <w:bottom w:val="single" w:sz="8" w:space="0" w:color="000000"/>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2 930,00</w:t>
            </w:r>
          </w:p>
        </w:tc>
      </w:tr>
      <w:tr w:rsidR="00C40DBF" w:rsidRPr="00C40DBF" w:rsidTr="00C40DBF">
        <w:trPr>
          <w:trHeight w:val="187"/>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10.1.1.Детей в дошкольных образовательных учреждениях</w:t>
            </w:r>
          </w:p>
        </w:tc>
        <w:tc>
          <w:tcPr>
            <w:tcW w:w="1560" w:type="dxa"/>
            <w:vMerge/>
            <w:tcBorders>
              <w:top w:val="nil"/>
              <w:left w:val="single" w:sz="8" w:space="0" w:color="auto"/>
              <w:bottom w:val="single" w:sz="8" w:space="0" w:color="000000"/>
              <w:right w:val="single" w:sz="8" w:space="0" w:color="auto"/>
            </w:tcBorders>
            <w:vAlign w:val="center"/>
            <w:hideMark/>
          </w:tcPr>
          <w:p w:rsidR="00C40DBF" w:rsidRPr="00C40DBF" w:rsidRDefault="00C40DBF" w:rsidP="00C40DBF">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c>
          <w:tcPr>
            <w:tcW w:w="1202" w:type="dxa"/>
            <w:vMerge/>
            <w:tcBorders>
              <w:top w:val="nil"/>
              <w:left w:val="single" w:sz="8" w:space="0" w:color="auto"/>
              <w:bottom w:val="single" w:sz="8" w:space="0" w:color="000000"/>
              <w:right w:val="single" w:sz="8" w:space="0" w:color="auto"/>
            </w:tcBorders>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p>
        </w:tc>
      </w:tr>
      <w:tr w:rsidR="00C40DBF" w:rsidRPr="00C40DBF" w:rsidTr="00C40DBF">
        <w:trPr>
          <w:trHeight w:val="124"/>
        </w:trPr>
        <w:tc>
          <w:tcPr>
            <w:tcW w:w="3984" w:type="dxa"/>
            <w:tcBorders>
              <w:top w:val="nil"/>
              <w:left w:val="single" w:sz="8" w:space="0" w:color="auto"/>
              <w:bottom w:val="nil"/>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10.1.2.Обучающихся общеобразовательных учреждений</w:t>
            </w:r>
          </w:p>
        </w:tc>
        <w:tc>
          <w:tcPr>
            <w:tcW w:w="1560" w:type="dxa"/>
            <w:tcBorders>
              <w:top w:val="nil"/>
              <w:left w:val="nil"/>
              <w:bottom w:val="nil"/>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тыс.чел</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5,09</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5,20</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5,20</w:t>
            </w:r>
          </w:p>
        </w:tc>
        <w:tc>
          <w:tcPr>
            <w:tcW w:w="993"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5,20</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5,25</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5,20</w:t>
            </w:r>
          </w:p>
        </w:tc>
        <w:tc>
          <w:tcPr>
            <w:tcW w:w="99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5,30</w:t>
            </w:r>
          </w:p>
        </w:tc>
        <w:tc>
          <w:tcPr>
            <w:tcW w:w="993"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5,30</w:t>
            </w:r>
          </w:p>
        </w:tc>
        <w:tc>
          <w:tcPr>
            <w:tcW w:w="1202" w:type="dxa"/>
            <w:tcBorders>
              <w:top w:val="nil"/>
              <w:left w:val="nil"/>
              <w:bottom w:val="nil"/>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5,35</w:t>
            </w:r>
          </w:p>
        </w:tc>
      </w:tr>
      <w:tr w:rsidR="00C40DBF" w:rsidRPr="00C40DBF" w:rsidTr="00C40DBF">
        <w:trPr>
          <w:trHeight w:val="8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10.1.3.Студентов образовательных учреждений среднего профессионального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тыс.чел</w:t>
            </w:r>
            <w:proofErr w:type="spellEnd"/>
            <w:r w:rsidRPr="00C40DBF">
              <w:rPr>
                <w:rFonts w:ascii="Times New Roman" w:eastAsia="Times New Roman" w:hAnsi="Times New Roman"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0,80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0,90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0,90</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0,90</w:t>
            </w:r>
          </w:p>
        </w:tc>
      </w:tr>
      <w:tr w:rsidR="00C40DBF" w:rsidRPr="00C40DBF" w:rsidTr="00C40DBF">
        <w:trPr>
          <w:trHeight w:val="3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10.1.4. Врачей всех специальностей</w:t>
            </w:r>
          </w:p>
        </w:tc>
        <w:tc>
          <w:tcPr>
            <w:tcW w:w="1560" w:type="dxa"/>
            <w:tcBorders>
              <w:top w:val="nil"/>
              <w:left w:val="nil"/>
              <w:bottom w:val="single" w:sz="4" w:space="0" w:color="auto"/>
              <w:right w:val="single" w:sz="4"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на конец года, тыс. человек</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0,18</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0,16</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0,17</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1,90</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1,90</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1,90</w:t>
            </w:r>
          </w:p>
        </w:tc>
        <w:tc>
          <w:tcPr>
            <w:tcW w:w="120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2,00</w:t>
            </w:r>
          </w:p>
        </w:tc>
      </w:tr>
      <w:tr w:rsidR="00C40DBF" w:rsidRPr="00C40DBF" w:rsidTr="00C40DBF">
        <w:trPr>
          <w:trHeight w:val="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10.1.5. Среднего медицинского персонала</w:t>
            </w:r>
          </w:p>
        </w:tc>
        <w:tc>
          <w:tcPr>
            <w:tcW w:w="1560" w:type="dxa"/>
            <w:tcBorders>
              <w:top w:val="nil"/>
              <w:left w:val="nil"/>
              <w:bottom w:val="single" w:sz="4" w:space="0" w:color="auto"/>
              <w:right w:val="single" w:sz="4"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на конец года, тыс. чел.</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0,48</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0,55</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0,56</w:t>
            </w:r>
          </w:p>
        </w:tc>
        <w:tc>
          <w:tcPr>
            <w:tcW w:w="120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0,56</w:t>
            </w:r>
          </w:p>
        </w:tc>
      </w:tr>
      <w:tr w:rsidR="00C40DBF" w:rsidRPr="00C40DBF" w:rsidTr="00C40DBF">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10.2.Выпуск специалистов образовательными учреждениями среднего профессионального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тыс.чел</w:t>
            </w:r>
            <w:proofErr w:type="spellEnd"/>
            <w:r w:rsidRPr="00C40DBF">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0,20</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0,14</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0,15</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0,15</w:t>
            </w:r>
          </w:p>
        </w:tc>
        <w:tc>
          <w:tcPr>
            <w:tcW w:w="993"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0,15</w:t>
            </w:r>
          </w:p>
        </w:tc>
        <w:tc>
          <w:tcPr>
            <w:tcW w:w="1202" w:type="dxa"/>
            <w:tcBorders>
              <w:top w:val="nil"/>
              <w:left w:val="nil"/>
              <w:bottom w:val="single" w:sz="4" w:space="0" w:color="auto"/>
              <w:right w:val="single" w:sz="4"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0,20</w:t>
            </w:r>
          </w:p>
        </w:tc>
      </w:tr>
      <w:tr w:rsidR="00C40DBF" w:rsidRPr="00C40DBF" w:rsidTr="00C40DBF">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10.3.Обеспеченность, 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c>
          <w:tcPr>
            <w:tcW w:w="1202" w:type="dxa"/>
            <w:tcBorders>
              <w:top w:val="nil"/>
              <w:left w:val="nil"/>
              <w:bottom w:val="single" w:sz="8" w:space="0" w:color="auto"/>
              <w:right w:val="single" w:sz="8" w:space="0" w:color="auto"/>
            </w:tcBorders>
            <w:shd w:val="clear" w:color="auto" w:fill="auto"/>
            <w:noWrap/>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w:t>
            </w:r>
          </w:p>
        </w:tc>
      </w:tr>
      <w:tr w:rsidR="00C40DBF" w:rsidRPr="00C40DBF" w:rsidTr="00C40DBF">
        <w:trPr>
          <w:trHeight w:val="11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10.3.1.Больничными койками на 10000 человек населения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коек</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52,50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145,90</w:t>
            </w:r>
          </w:p>
        </w:tc>
      </w:tr>
      <w:tr w:rsidR="00C40DBF" w:rsidRPr="00C40DBF" w:rsidTr="00C40DBF">
        <w:trPr>
          <w:trHeight w:val="23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10.2.2.Общедоступными библиотеками</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учрежд.на</w:t>
            </w:r>
            <w:proofErr w:type="spellEnd"/>
            <w:r w:rsidRPr="00C40DBF">
              <w:rPr>
                <w:rFonts w:ascii="Times New Roman" w:eastAsia="Times New Roman" w:hAnsi="Times New Roman" w:cs="Times New Roman"/>
                <w:sz w:val="18"/>
                <w:szCs w:val="18"/>
                <w:lang w:eastAsia="ru-RU"/>
              </w:rPr>
              <w:t xml:space="preserve"> 100 </w:t>
            </w:r>
            <w:proofErr w:type="spellStart"/>
            <w:r w:rsidRPr="00C40DBF">
              <w:rPr>
                <w:rFonts w:ascii="Times New Roman" w:eastAsia="Times New Roman" w:hAnsi="Times New Roman" w:cs="Times New Roman"/>
                <w:sz w:val="18"/>
                <w:szCs w:val="18"/>
                <w:lang w:eastAsia="ru-RU"/>
              </w:rPr>
              <w:t>тыс.населения</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18,10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18,10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18,10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18,20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18,30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18,30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18,40</w:t>
            </w:r>
          </w:p>
        </w:tc>
      </w:tr>
      <w:tr w:rsidR="00C40DBF" w:rsidRPr="00C40DBF" w:rsidTr="00C40DBF">
        <w:trPr>
          <w:trHeight w:val="194"/>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10.2.3.Учреждениями культурно-досугового типа</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proofErr w:type="spellStart"/>
            <w:r w:rsidRPr="00C40DBF">
              <w:rPr>
                <w:rFonts w:ascii="Times New Roman" w:eastAsia="Times New Roman" w:hAnsi="Times New Roman" w:cs="Times New Roman"/>
                <w:sz w:val="18"/>
                <w:szCs w:val="18"/>
                <w:lang w:eastAsia="ru-RU"/>
              </w:rPr>
              <w:t>учрежд.на</w:t>
            </w:r>
            <w:proofErr w:type="spellEnd"/>
            <w:r w:rsidRPr="00C40DBF">
              <w:rPr>
                <w:rFonts w:ascii="Times New Roman" w:eastAsia="Times New Roman" w:hAnsi="Times New Roman" w:cs="Times New Roman"/>
                <w:sz w:val="18"/>
                <w:szCs w:val="18"/>
                <w:lang w:eastAsia="ru-RU"/>
              </w:rPr>
              <w:t xml:space="preserve"> 100 </w:t>
            </w:r>
            <w:proofErr w:type="spellStart"/>
            <w:r w:rsidRPr="00C40DBF">
              <w:rPr>
                <w:rFonts w:ascii="Times New Roman" w:eastAsia="Times New Roman" w:hAnsi="Times New Roman" w:cs="Times New Roman"/>
                <w:sz w:val="18"/>
                <w:szCs w:val="18"/>
                <w:lang w:eastAsia="ru-RU"/>
              </w:rPr>
              <w:t>тыс.населения</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18,00</w:t>
            </w:r>
          </w:p>
        </w:tc>
      </w:tr>
      <w:tr w:rsidR="00C40DBF" w:rsidRPr="00C40DBF" w:rsidTr="00C40DBF">
        <w:trPr>
          <w:trHeight w:val="11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10.2.4.Дошкольными образовательными учреждениями</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 xml:space="preserve">мест на 1000 детей </w:t>
            </w:r>
            <w:r w:rsidRPr="00C40DBF">
              <w:rPr>
                <w:rFonts w:ascii="Times New Roman" w:eastAsia="Times New Roman" w:hAnsi="Times New Roman" w:cs="Times New Roman"/>
                <w:sz w:val="18"/>
                <w:szCs w:val="18"/>
                <w:lang w:eastAsia="ru-RU"/>
              </w:rPr>
              <w:br/>
              <w:t>(1-6 лет)</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118,80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806,90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811,90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811,90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813,00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813,00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815,00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815,00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818,00</w:t>
            </w:r>
          </w:p>
        </w:tc>
      </w:tr>
      <w:tr w:rsidR="00C40DBF" w:rsidRPr="00C40DBF" w:rsidTr="00C40DBF">
        <w:trPr>
          <w:trHeight w:val="29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40DBF" w:rsidRPr="00C40DBF" w:rsidRDefault="00C40DBF" w:rsidP="00C40DBF">
            <w:pPr>
              <w:jc w:val="both"/>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10.2.5.Мощностью амбулаторно-поликлинических учреждений на 10000 человек населения</w:t>
            </w:r>
          </w:p>
        </w:tc>
        <w:tc>
          <w:tcPr>
            <w:tcW w:w="1560" w:type="dxa"/>
            <w:tcBorders>
              <w:top w:val="nil"/>
              <w:left w:val="nil"/>
              <w:bottom w:val="single" w:sz="8" w:space="0" w:color="auto"/>
              <w:right w:val="single" w:sz="8" w:space="0" w:color="auto"/>
            </w:tcBorders>
            <w:shd w:val="clear" w:color="auto" w:fill="auto"/>
            <w:vAlign w:val="center"/>
            <w:hideMark/>
          </w:tcPr>
          <w:p w:rsidR="00C40DBF" w:rsidRPr="00C40DBF" w:rsidRDefault="00C40DBF" w:rsidP="00C40DBF">
            <w:pPr>
              <w:jc w:val="center"/>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посещений в смену</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325,60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993"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c>
          <w:tcPr>
            <w:tcW w:w="1202" w:type="dxa"/>
            <w:tcBorders>
              <w:top w:val="nil"/>
              <w:left w:val="nil"/>
              <w:bottom w:val="single" w:sz="8" w:space="0" w:color="auto"/>
              <w:right w:val="single" w:sz="8" w:space="0" w:color="auto"/>
            </w:tcBorders>
            <w:shd w:val="clear" w:color="auto" w:fill="auto"/>
            <w:vAlign w:val="bottom"/>
            <w:hideMark/>
          </w:tcPr>
          <w:p w:rsidR="00C40DBF" w:rsidRPr="00C40DBF" w:rsidRDefault="00C40DBF" w:rsidP="00C40DBF">
            <w:pPr>
              <w:jc w:val="right"/>
              <w:rPr>
                <w:rFonts w:ascii="Times New Roman" w:eastAsia="Times New Roman" w:hAnsi="Times New Roman" w:cs="Times New Roman"/>
                <w:sz w:val="18"/>
                <w:szCs w:val="18"/>
                <w:lang w:eastAsia="ru-RU"/>
              </w:rPr>
            </w:pPr>
            <w:r w:rsidRPr="00C40DBF">
              <w:rPr>
                <w:rFonts w:ascii="Times New Roman" w:eastAsia="Times New Roman" w:hAnsi="Times New Roman" w:cs="Times New Roman"/>
                <w:sz w:val="18"/>
                <w:szCs w:val="18"/>
                <w:lang w:eastAsia="ru-RU"/>
              </w:rPr>
              <w:t>328,60</w:t>
            </w:r>
          </w:p>
        </w:tc>
      </w:tr>
    </w:tbl>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sectPr w:rsidR="00C40DBF" w:rsidRPr="00C40DBF" w:rsidSect="00C40DBF">
          <w:headerReference w:type="first" r:id="rId14"/>
          <w:pgSz w:w="16838" w:h="11906" w:orient="landscape"/>
          <w:pgMar w:top="1134" w:right="1134" w:bottom="851" w:left="1134" w:header="709" w:footer="709" w:gutter="0"/>
          <w:cols w:space="708"/>
          <w:titlePg/>
          <w:docGrid w:linePitch="381"/>
        </w:sectPr>
      </w:pP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lastRenderedPageBreak/>
        <w:t>Инвестиции в основной капитал по оценке 2016 года остаются почти на уровне 2015 года и составят 1 786, млн. рублей, в 2017 году предполагается незначительный рост до 1 894,6 млн. рублей. В 2018 году по сравнению с 2017 годом рост инвестиций в основной капитал составит 187,9 млн. рублей. В 2019 году по сравнению с 2018 годом рост инвестиций в основной капитал составит 383,7 млн. рублей.</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r w:rsidRPr="00C40DBF">
        <w:rPr>
          <w:rFonts w:ascii="Times New Roman" w:eastAsia="Times New Roman" w:hAnsi="Times New Roman" w:cs="Times New Roman"/>
          <w:sz w:val="28"/>
          <w:szCs w:val="24"/>
          <w:lang w:eastAsia="ru-RU"/>
        </w:rPr>
        <w:t>В прогнозе на плановый период денежные доходы и расходы населения, в целом, увеличиваются. В сравнении с 2015 годом уровень доходов населения в 2017 году увеличится на 7,8% (802,9 млн. рублей), с ожидаемыми результатами 2016 года увеличится на 4,6% (490,0 млн. рублей). Уровень расходов в сравнении с 2015 годом сократится на 1,4% (111,1 млн. рублей), с ожидаемыми результатами 2016 года увеличится на 5,3% (397,8 млн. рублей). Превышение доходов над расходами в 2017 году составит 3 110,1 млн. рублей. В динамике за планируемый период 2018 – 2019 годов превышение доходов над расходами увеличивается. В 2018 году превышение планируется в размере 3 257,7 млн. рублей (на 4,7% к 2017</w:t>
      </w:r>
      <w:r w:rsidR="002B130F">
        <w:rPr>
          <w:rFonts w:ascii="Times New Roman" w:eastAsia="Times New Roman" w:hAnsi="Times New Roman" w:cs="Times New Roman"/>
          <w:sz w:val="28"/>
          <w:szCs w:val="24"/>
          <w:lang w:eastAsia="ru-RU"/>
        </w:rPr>
        <w:t xml:space="preserve"> году</w:t>
      </w:r>
      <w:r w:rsidRPr="00C40DBF">
        <w:rPr>
          <w:rFonts w:ascii="Times New Roman" w:eastAsia="Times New Roman" w:hAnsi="Times New Roman" w:cs="Times New Roman"/>
          <w:sz w:val="28"/>
          <w:szCs w:val="24"/>
          <w:lang w:eastAsia="ru-RU"/>
        </w:rPr>
        <w:t>), в 2019 году в размере 3 452,3 млн. рублей (на 6,0% к 2018 году).</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Среднегодовая численность занятых в экономике в 2015 го</w:t>
      </w:r>
      <w:r w:rsidR="00BF3250">
        <w:rPr>
          <w:rFonts w:ascii="Times New Roman" w:eastAsia="Times New Roman" w:hAnsi="Times New Roman" w:cs="Times New Roman"/>
          <w:sz w:val="28"/>
          <w:szCs w:val="24"/>
          <w:lang w:eastAsia="ru-RU"/>
        </w:rPr>
        <w:t>0</w:t>
      </w:r>
      <w:bookmarkStart w:id="3" w:name="_GoBack"/>
      <w:bookmarkEnd w:id="3"/>
      <w:r w:rsidRPr="00C40DBF">
        <w:rPr>
          <w:rFonts w:ascii="Times New Roman" w:eastAsia="Times New Roman" w:hAnsi="Times New Roman" w:cs="Times New Roman"/>
          <w:sz w:val="28"/>
          <w:szCs w:val="24"/>
          <w:lang w:eastAsia="ru-RU"/>
        </w:rPr>
        <w:t>ду составляла 16,7 тыс. человек. Оценка 2016 года и показатель 2017 года остается на этом же уровне. В 2018 году планируется увеличение работающего населения в экономике на 100 человек с сохранением уровня данного показателя в 2019 году.</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r w:rsidRPr="00C40DBF">
        <w:rPr>
          <w:rFonts w:ascii="Times New Roman" w:eastAsia="Times New Roman" w:hAnsi="Times New Roman" w:cs="Times New Roman"/>
          <w:sz w:val="28"/>
          <w:szCs w:val="24"/>
          <w:lang w:eastAsia="ru-RU"/>
        </w:rPr>
        <w:t>Величина прожиточного минимума в Кемеровской области, в соответствии с постановлением Коллегии Администрации кемеровской области от 25.10.2016 №</w:t>
      </w:r>
      <w:r w:rsidR="002B130F">
        <w:rPr>
          <w:rFonts w:ascii="Times New Roman" w:eastAsia="Times New Roman" w:hAnsi="Times New Roman" w:cs="Times New Roman"/>
          <w:sz w:val="28"/>
          <w:szCs w:val="24"/>
          <w:lang w:eastAsia="ru-RU"/>
        </w:rPr>
        <w:t xml:space="preserve"> </w:t>
      </w:r>
      <w:r w:rsidRPr="00C40DBF">
        <w:rPr>
          <w:rFonts w:ascii="Times New Roman" w:eastAsia="Times New Roman" w:hAnsi="Times New Roman" w:cs="Times New Roman"/>
          <w:sz w:val="28"/>
          <w:szCs w:val="24"/>
          <w:lang w:eastAsia="ru-RU"/>
        </w:rPr>
        <w:t xml:space="preserve">421, за 3 квартал 2016 года на одного трудоспособного жителя установлена в размере 9 608,0 рублей, для пенсионеров 7 293,0 рублей, для детей 9 439,0 рубля. Согласно предварительным итогам социально – экономического развития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за 9 месяцев 2016 года, среднемесячная заработная плата работников организаций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за 9 месяцев 2016 года составила 29 889,0 рублей и увеличилась по сравнению с аналогичным периодом прошлого года. Покупательская способность заработной платы (отношение заработной платы к размеру прожиточного минимума для трудоспособного населения) составила 3,06 и увеличилась на 0,12 пункта против уровня 2015 года (2,94).</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r w:rsidRPr="00C40DBF">
        <w:rPr>
          <w:rFonts w:ascii="Times New Roman" w:eastAsia="Times New Roman" w:hAnsi="Times New Roman" w:cs="Times New Roman"/>
          <w:sz w:val="28"/>
          <w:szCs w:val="28"/>
          <w:lang w:eastAsia="ru-RU"/>
        </w:rPr>
        <w:t>Среднемесячная номинальная начисленная заработная плата по оценке 2016 года больше, чем в 2015 году на 390,0 рублей и составляет 28,06 тыс. рублей. В 2017 году она увеличится на 1,35 тыс. рублей и составит 29,41 тыс. рублей. В 2018 году по отношению к 2017 году увеличится на 1,25 тыс. рублей, в 2019 по отношению к 2018 году – на 1,85 тыс. рублей. Уровень безработицы в 2014 году составлял 2,3%, что меньше показателя 2015 года (3,2%) и оценки 2016 года (3,2%) на 0,9%. В последующие годы уровень безработицы сократ</w:t>
      </w:r>
      <w:r w:rsidR="002B130F">
        <w:rPr>
          <w:rFonts w:ascii="Times New Roman" w:eastAsia="Times New Roman" w:hAnsi="Times New Roman" w:cs="Times New Roman"/>
          <w:sz w:val="28"/>
          <w:szCs w:val="28"/>
          <w:lang w:eastAsia="ru-RU"/>
        </w:rPr>
        <w:t>ит</w:t>
      </w:r>
      <w:r w:rsidRPr="00C40DBF">
        <w:rPr>
          <w:rFonts w:ascii="Times New Roman" w:eastAsia="Times New Roman" w:hAnsi="Times New Roman" w:cs="Times New Roman"/>
          <w:sz w:val="28"/>
          <w:szCs w:val="28"/>
          <w:lang w:eastAsia="ru-RU"/>
        </w:rPr>
        <w:t xml:space="preserve">ся: в 2017 году по отношению к 2016 году - на 0,2%, в 2018 году по </w:t>
      </w:r>
      <w:r w:rsidRPr="00C40DBF">
        <w:rPr>
          <w:rFonts w:ascii="Times New Roman" w:eastAsia="Times New Roman" w:hAnsi="Times New Roman" w:cs="Times New Roman"/>
          <w:sz w:val="28"/>
          <w:szCs w:val="28"/>
          <w:lang w:eastAsia="ru-RU"/>
        </w:rPr>
        <w:lastRenderedPageBreak/>
        <w:t xml:space="preserve">отношению к 2017 году – на 0,4%, в 2019 году по отношению к 2018 году - на 0,2%. </w:t>
      </w:r>
    </w:p>
    <w:p w:rsidR="00C40DBF" w:rsidRPr="00C40DBF" w:rsidRDefault="00C40DBF" w:rsidP="00C40DBF">
      <w:pPr>
        <w:ind w:firstLine="709"/>
        <w:jc w:val="both"/>
        <w:rPr>
          <w:rFonts w:ascii="Times New Roman" w:eastAsia="Times New Roman" w:hAnsi="Times New Roman" w:cs="Times New Roman"/>
          <w:sz w:val="28"/>
          <w:szCs w:val="24"/>
          <w:highlight w:val="yellow"/>
          <w:lang w:eastAsia="ru-RU"/>
        </w:rPr>
      </w:pPr>
      <w:r w:rsidRPr="00C40DBF">
        <w:rPr>
          <w:rFonts w:ascii="Times New Roman" w:eastAsia="Times New Roman" w:hAnsi="Times New Roman" w:cs="Times New Roman"/>
          <w:sz w:val="28"/>
          <w:szCs w:val="24"/>
          <w:lang w:eastAsia="ru-RU"/>
        </w:rPr>
        <w:t>Численность детей в дошкольных учреждениях,  численность обучающихся в образовательных учреждениях, численность студентов образовательных учреждений среднего профессионального образования и численность среднего медицинского персонала до 2018 года останется на уровне ожиданий 2016 года, а именно 2 890 детей и 5 200 школьников, 800 студентов, 55 медиков. В  2019 году численность детей в дошкольных учреждениях увеличивается на 10 человек, остальные показатели численности – на 100 человек</w:t>
      </w:r>
    </w:p>
    <w:p w:rsidR="00C40DBF" w:rsidRPr="00C40DBF" w:rsidRDefault="00C40DBF" w:rsidP="00C40DBF">
      <w:pPr>
        <w:ind w:firstLine="709"/>
        <w:jc w:val="both"/>
        <w:rPr>
          <w:rFonts w:ascii="Times New Roman" w:eastAsia="Times New Roman" w:hAnsi="Times New Roman" w:cs="Times New Roman"/>
          <w:sz w:val="28"/>
          <w:szCs w:val="28"/>
          <w:lang w:eastAsia="ru-RU"/>
        </w:rPr>
      </w:pPr>
      <w:r w:rsidRPr="00C40DBF">
        <w:rPr>
          <w:rFonts w:ascii="Times New Roman" w:eastAsia="Times New Roman" w:hAnsi="Times New Roman" w:cs="Times New Roman"/>
          <w:sz w:val="28"/>
          <w:szCs w:val="28"/>
          <w:lang w:eastAsia="ru-RU"/>
        </w:rPr>
        <w:t>Обеспеченность больничными койками в 2015 году увеличилась на 93,4 койки (с 52,5 койки на 10 000 человек населения до 145,9 коек). Данный показатель остается на уровне 2015 года и в оценке 2016 года и в плане на 2017 – 2019 годы. Общедоступные библиотеки в 2017 году остаются на уровне оценки 2016 года и составляют 18,10 библиотек на 100 000 населения, в плановом периоде 2018 – 2019 годах на 100,0 тыс. населения планируется ежегодное увеличение библиотек на 0,1. Показатель учреждений культурно-досугового типа с 2014 года не изменяется и остается до 2019 года в количестве 18 учреждений на 100 000 населения. Количество мест на 1 000 детей в возрасте от 1 года до 6 лет в дошкольных образовательных учреждениях с каждым годом планируется увеличивать и к 2019 году  их количество достигнет 815 мест, это на 3,1 мест больше, чем ожидания 2016 года. Мощность амбулаторно-поликлинических учреждений на 10 000 человек населения в 2015 году и в оценке 2016 года со</w:t>
      </w:r>
      <w:r w:rsidR="002B130F">
        <w:rPr>
          <w:rFonts w:ascii="Times New Roman" w:eastAsia="Times New Roman" w:hAnsi="Times New Roman" w:cs="Times New Roman"/>
          <w:sz w:val="28"/>
          <w:szCs w:val="28"/>
          <w:lang w:eastAsia="ru-RU"/>
        </w:rPr>
        <w:t>ставила 328,6 посещений в смену</w:t>
      </w:r>
      <w:r w:rsidRPr="00C40DBF">
        <w:rPr>
          <w:rFonts w:ascii="Times New Roman" w:eastAsia="Times New Roman" w:hAnsi="Times New Roman" w:cs="Times New Roman"/>
          <w:sz w:val="28"/>
          <w:szCs w:val="28"/>
          <w:lang w:eastAsia="ru-RU"/>
        </w:rPr>
        <w:t>, данный показатель планируется сохранить на уровне ожиданий 2016 года.</w:t>
      </w:r>
    </w:p>
    <w:p w:rsidR="00C40DBF" w:rsidRP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Согласно прогнозу социально – экономического развития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на 2017 год и плановый период 2018 – 2019 годов, предоставленному с проектом решения, социально – экономическая ситуация в муниципальном образовании оценивается как стабильная.</w:t>
      </w:r>
    </w:p>
    <w:p w:rsidR="00C40DBF" w:rsidRDefault="00C40DBF" w:rsidP="00C40DBF">
      <w:pPr>
        <w:ind w:firstLine="709"/>
        <w:jc w:val="both"/>
        <w:rPr>
          <w:rFonts w:ascii="Times New Roman" w:eastAsia="Times New Roman" w:hAnsi="Times New Roman" w:cs="Times New Roman"/>
          <w:sz w:val="28"/>
          <w:szCs w:val="24"/>
          <w:lang w:eastAsia="ru-RU"/>
        </w:rPr>
      </w:pPr>
      <w:r w:rsidRPr="00C40DBF">
        <w:rPr>
          <w:rFonts w:ascii="Times New Roman" w:eastAsia="Times New Roman" w:hAnsi="Times New Roman" w:cs="Times New Roman"/>
          <w:sz w:val="28"/>
          <w:szCs w:val="24"/>
          <w:lang w:eastAsia="ru-RU"/>
        </w:rPr>
        <w:t xml:space="preserve">В составе материалов к проекту бюджета представлены Основные направления бюджетной и налоговой политики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на 2017 год и плановый период 2018 и 2019 годов, утвержденные постановлением администрации </w:t>
      </w:r>
      <w:proofErr w:type="spellStart"/>
      <w:r w:rsidRPr="00C40DBF">
        <w:rPr>
          <w:rFonts w:ascii="Times New Roman" w:eastAsia="Times New Roman" w:hAnsi="Times New Roman" w:cs="Times New Roman"/>
          <w:sz w:val="28"/>
          <w:szCs w:val="24"/>
          <w:lang w:eastAsia="ru-RU"/>
        </w:rPr>
        <w:t>Мысковского</w:t>
      </w:r>
      <w:proofErr w:type="spellEnd"/>
      <w:r w:rsidRPr="00C40DBF">
        <w:rPr>
          <w:rFonts w:ascii="Times New Roman" w:eastAsia="Times New Roman" w:hAnsi="Times New Roman" w:cs="Times New Roman"/>
          <w:sz w:val="28"/>
          <w:szCs w:val="24"/>
          <w:lang w:eastAsia="ru-RU"/>
        </w:rPr>
        <w:t xml:space="preserve"> городского округа от 18.10.2016 № 2300-п. Предлагаемая данным документом реализация бюджетной и налоговой политики по ряду положений соответствует основным положениям Бюджетного послания Президента Российской Федерации, основным направлениям бюджетной политики Российской Федерации на 2017 год и плановый  период 2018 и 2019 годов.</w:t>
      </w:r>
    </w:p>
    <w:p w:rsidR="002C5ED9" w:rsidRDefault="002C5ED9" w:rsidP="00C40DBF">
      <w:pPr>
        <w:ind w:firstLine="709"/>
        <w:jc w:val="both"/>
        <w:rPr>
          <w:rFonts w:ascii="Times New Roman" w:eastAsia="Times New Roman" w:hAnsi="Times New Roman" w:cs="Times New Roman"/>
          <w:sz w:val="28"/>
          <w:szCs w:val="24"/>
          <w:highlight w:val="yellow"/>
          <w:lang w:eastAsia="ru-RU"/>
        </w:rPr>
      </w:pPr>
    </w:p>
    <w:p w:rsidR="002C5ED9" w:rsidRDefault="002C5ED9" w:rsidP="00C40DBF">
      <w:pPr>
        <w:ind w:firstLine="709"/>
        <w:jc w:val="both"/>
        <w:rPr>
          <w:rFonts w:ascii="Times New Roman" w:eastAsia="Times New Roman" w:hAnsi="Times New Roman" w:cs="Times New Roman"/>
          <w:sz w:val="28"/>
          <w:szCs w:val="24"/>
          <w:highlight w:val="yellow"/>
          <w:lang w:eastAsia="ru-RU"/>
        </w:rPr>
        <w:sectPr w:rsidR="002C5ED9" w:rsidSect="00751D97">
          <w:pgSz w:w="11906" w:h="16838"/>
          <w:pgMar w:top="850" w:right="1134" w:bottom="1701" w:left="1134" w:header="709" w:footer="709" w:gutter="0"/>
          <w:cols w:space="708"/>
          <w:titlePg/>
          <w:docGrid w:linePitch="360"/>
        </w:sectPr>
      </w:pPr>
    </w:p>
    <w:p w:rsidR="007C06FA" w:rsidRPr="007C06FA" w:rsidRDefault="007C06FA" w:rsidP="002C5ED9">
      <w:pPr>
        <w:pStyle w:val="1"/>
        <w:spacing w:before="240"/>
        <w:jc w:val="center"/>
        <w:rPr>
          <w:rFonts w:eastAsia="Times New Roman"/>
          <w:lang w:eastAsia="ru-RU"/>
        </w:rPr>
      </w:pPr>
      <w:bookmarkStart w:id="4" w:name="_Toc469582267"/>
      <w:r>
        <w:rPr>
          <w:rFonts w:eastAsia="Times New Roman"/>
          <w:iCs/>
          <w:lang w:eastAsia="ru-RU"/>
        </w:rPr>
        <w:lastRenderedPageBreak/>
        <w:t xml:space="preserve">3. </w:t>
      </w:r>
      <w:r w:rsidRPr="007C06FA">
        <w:rPr>
          <w:rFonts w:eastAsia="Times New Roman"/>
          <w:iCs/>
          <w:lang w:eastAsia="ru-RU"/>
        </w:rPr>
        <w:t xml:space="preserve">Общая характеристика проекта бюджета </w:t>
      </w:r>
      <w:proofErr w:type="spellStart"/>
      <w:r w:rsidRPr="007C06FA">
        <w:rPr>
          <w:rFonts w:eastAsia="Times New Roman"/>
          <w:lang w:eastAsia="ru-RU"/>
        </w:rPr>
        <w:t>Мысковского</w:t>
      </w:r>
      <w:proofErr w:type="spellEnd"/>
      <w:r w:rsidRPr="007C06FA">
        <w:rPr>
          <w:rFonts w:eastAsia="Times New Roman"/>
          <w:lang w:eastAsia="ru-RU"/>
        </w:rPr>
        <w:t xml:space="preserve"> городского округа на 201</w:t>
      </w:r>
      <w:r>
        <w:rPr>
          <w:rFonts w:eastAsia="Times New Roman"/>
          <w:lang w:eastAsia="ru-RU"/>
        </w:rPr>
        <w:t>7</w:t>
      </w:r>
      <w:r w:rsidRPr="007C06FA">
        <w:rPr>
          <w:rFonts w:eastAsia="Times New Roman"/>
          <w:lang w:eastAsia="ru-RU"/>
        </w:rPr>
        <w:t xml:space="preserve"> год </w:t>
      </w:r>
      <w:r>
        <w:rPr>
          <w:rFonts w:eastAsia="Times New Roman"/>
          <w:lang w:eastAsia="ru-RU"/>
        </w:rPr>
        <w:t>и плановый период 2018-2019 годы</w:t>
      </w:r>
      <w:bookmarkEnd w:id="0"/>
      <w:bookmarkEnd w:id="4"/>
    </w:p>
    <w:p w:rsidR="007C06FA" w:rsidRPr="007C06FA" w:rsidRDefault="007C06FA" w:rsidP="007C06FA">
      <w:pPr>
        <w:widowControl w:val="0"/>
        <w:ind w:firstLine="720"/>
        <w:jc w:val="both"/>
        <w:rPr>
          <w:rFonts w:ascii="Times New Roman" w:eastAsia="Times New Roman" w:hAnsi="Times New Roman" w:cs="Times New Roman"/>
          <w:sz w:val="28"/>
          <w:szCs w:val="28"/>
          <w:lang w:eastAsia="ru-RU"/>
        </w:rPr>
      </w:pPr>
    </w:p>
    <w:p w:rsidR="007C06FA" w:rsidRPr="007C06FA" w:rsidRDefault="007C06FA" w:rsidP="007C06FA">
      <w:pPr>
        <w:widowControl w:val="0"/>
        <w:ind w:firstLine="720"/>
        <w:jc w:val="both"/>
        <w:rPr>
          <w:rFonts w:ascii="Times New Roman" w:eastAsia="Times New Roman" w:hAnsi="Times New Roman" w:cs="Times New Roman"/>
          <w:bCs/>
          <w:sz w:val="28"/>
          <w:szCs w:val="28"/>
          <w:lang w:eastAsia="ru-RU"/>
        </w:rPr>
      </w:pPr>
      <w:r w:rsidRPr="007C06FA">
        <w:rPr>
          <w:rFonts w:ascii="Times New Roman" w:eastAsia="Times New Roman" w:hAnsi="Times New Roman" w:cs="Times New Roman"/>
          <w:sz w:val="28"/>
          <w:szCs w:val="28"/>
          <w:lang w:eastAsia="ru-RU"/>
        </w:rPr>
        <w:t xml:space="preserve">Анализ параметров проекта бюджета </w:t>
      </w:r>
      <w:proofErr w:type="spellStart"/>
      <w:r w:rsidRPr="007C06FA">
        <w:rPr>
          <w:rFonts w:ascii="Times New Roman" w:eastAsia="Times New Roman" w:hAnsi="Times New Roman" w:cs="Times New Roman"/>
          <w:sz w:val="28"/>
          <w:szCs w:val="28"/>
          <w:lang w:eastAsia="ru-RU"/>
        </w:rPr>
        <w:t>Мысковского</w:t>
      </w:r>
      <w:proofErr w:type="spellEnd"/>
      <w:r w:rsidRPr="007C06FA">
        <w:rPr>
          <w:rFonts w:ascii="Times New Roman" w:eastAsia="Times New Roman" w:hAnsi="Times New Roman" w:cs="Times New Roman"/>
          <w:sz w:val="28"/>
          <w:szCs w:val="28"/>
          <w:lang w:eastAsia="ru-RU"/>
        </w:rPr>
        <w:t xml:space="preserve"> городского округа на </w:t>
      </w:r>
      <w:r w:rsidRPr="007C06FA">
        <w:rPr>
          <w:rFonts w:ascii="Times New Roman" w:eastAsia="Times New Roman" w:hAnsi="Times New Roman" w:cs="Times New Roman"/>
          <w:sz w:val="28"/>
          <w:szCs w:val="28"/>
          <w:lang w:eastAsia="ru-RU"/>
        </w:rPr>
        <w:lastRenderedPageBreak/>
        <w:t xml:space="preserve">2017 и на плановый период 2018 – 2019 годов год проведён муниципальной ревизионной комиссией в сопоставлении с соответствующими показателями бюджета городского округа на 2016 год, утверждёнными </w:t>
      </w:r>
      <w:r w:rsidRPr="007C06FA">
        <w:rPr>
          <w:rFonts w:ascii="Times New Roman" w:eastAsia="Times New Roman" w:hAnsi="Times New Roman" w:cs="Times New Roman"/>
          <w:bCs/>
          <w:sz w:val="28"/>
          <w:szCs w:val="28"/>
          <w:lang w:eastAsia="ru-RU"/>
        </w:rPr>
        <w:t xml:space="preserve">решением Совета народных депутатов </w:t>
      </w:r>
      <w:proofErr w:type="spellStart"/>
      <w:r w:rsidRPr="007C06FA">
        <w:rPr>
          <w:rFonts w:ascii="Times New Roman" w:eastAsia="Times New Roman" w:hAnsi="Times New Roman" w:cs="Times New Roman"/>
          <w:bCs/>
          <w:sz w:val="28"/>
          <w:szCs w:val="28"/>
          <w:lang w:eastAsia="ru-RU"/>
        </w:rPr>
        <w:t>Мысковского</w:t>
      </w:r>
      <w:proofErr w:type="spellEnd"/>
      <w:r w:rsidRPr="007C06FA">
        <w:rPr>
          <w:rFonts w:ascii="Times New Roman" w:eastAsia="Times New Roman" w:hAnsi="Times New Roman" w:cs="Times New Roman"/>
          <w:bCs/>
          <w:sz w:val="28"/>
          <w:szCs w:val="28"/>
          <w:lang w:eastAsia="ru-RU"/>
        </w:rPr>
        <w:t xml:space="preserve"> городского округа от 30</w:t>
      </w:r>
      <w:r>
        <w:rPr>
          <w:rFonts w:ascii="Times New Roman" w:eastAsia="Times New Roman" w:hAnsi="Times New Roman" w:cs="Times New Roman"/>
          <w:bCs/>
          <w:sz w:val="28"/>
          <w:szCs w:val="28"/>
          <w:lang w:eastAsia="ru-RU"/>
        </w:rPr>
        <w:t>.12.</w:t>
      </w:r>
      <w:r w:rsidRPr="007C06FA">
        <w:rPr>
          <w:rFonts w:ascii="Times New Roman" w:eastAsia="Times New Roman" w:hAnsi="Times New Roman" w:cs="Times New Roman"/>
          <w:bCs/>
          <w:sz w:val="28"/>
          <w:szCs w:val="28"/>
          <w:lang w:eastAsia="ru-RU"/>
        </w:rPr>
        <w:t xml:space="preserve">2015 № 86-н «О бюджете </w:t>
      </w:r>
      <w:proofErr w:type="spellStart"/>
      <w:r w:rsidRPr="007C06FA">
        <w:rPr>
          <w:rFonts w:ascii="Times New Roman" w:eastAsia="Times New Roman" w:hAnsi="Times New Roman" w:cs="Times New Roman"/>
          <w:bCs/>
          <w:sz w:val="28"/>
          <w:szCs w:val="28"/>
          <w:lang w:eastAsia="ru-RU"/>
        </w:rPr>
        <w:t>Мысковского</w:t>
      </w:r>
      <w:proofErr w:type="spellEnd"/>
      <w:r w:rsidRPr="007C06FA">
        <w:rPr>
          <w:rFonts w:ascii="Times New Roman" w:eastAsia="Times New Roman" w:hAnsi="Times New Roman" w:cs="Times New Roman"/>
          <w:bCs/>
          <w:sz w:val="28"/>
          <w:szCs w:val="28"/>
          <w:lang w:eastAsia="ru-RU"/>
        </w:rPr>
        <w:t xml:space="preserve"> городского округа на 2016 год» (с учетом изменений), а также в сопоставлении с ожидаемым исполнением бюджета за 2016 год и исполнением бюджета за 2015 год.</w:t>
      </w:r>
    </w:p>
    <w:p w:rsidR="007C06FA" w:rsidRPr="007C06FA" w:rsidRDefault="007C06FA" w:rsidP="007C06FA">
      <w:pPr>
        <w:autoSpaceDE w:val="0"/>
        <w:autoSpaceDN w:val="0"/>
        <w:adjustRightInd w:val="0"/>
        <w:ind w:firstLine="540"/>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В решении о местном бюджете содержатся основные характеристики местного бюджета:</w:t>
      </w:r>
    </w:p>
    <w:p w:rsidR="007C06FA" w:rsidRPr="007C06FA" w:rsidRDefault="007C06FA" w:rsidP="007C06FA">
      <w:pPr>
        <w:autoSpaceDE w:val="0"/>
        <w:autoSpaceDN w:val="0"/>
        <w:adjustRightInd w:val="0"/>
        <w:ind w:firstLine="540"/>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1) общий объем доходов местного бюджета на очередной финансовый год и плановый период;</w:t>
      </w:r>
    </w:p>
    <w:p w:rsidR="007C06FA" w:rsidRPr="007C06FA" w:rsidRDefault="007C06FA" w:rsidP="007C06FA">
      <w:pPr>
        <w:autoSpaceDE w:val="0"/>
        <w:autoSpaceDN w:val="0"/>
        <w:adjustRightInd w:val="0"/>
        <w:ind w:firstLine="540"/>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2) общий объем расходов местного бюджета на очередной финансовый год и плановый период;</w:t>
      </w:r>
    </w:p>
    <w:p w:rsidR="007C06FA" w:rsidRPr="007C06FA" w:rsidRDefault="007C06FA" w:rsidP="007C06FA">
      <w:pPr>
        <w:autoSpaceDE w:val="0"/>
        <w:autoSpaceDN w:val="0"/>
        <w:adjustRightInd w:val="0"/>
        <w:ind w:firstLine="540"/>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3) дефицит (профицит) местного бюджета на очередной финансовый год и плановый период;</w:t>
      </w:r>
    </w:p>
    <w:p w:rsidR="007C06FA" w:rsidRPr="007C06FA" w:rsidRDefault="007C06FA" w:rsidP="007C06FA">
      <w:pPr>
        <w:autoSpaceDE w:val="0"/>
        <w:autoSpaceDN w:val="0"/>
        <w:adjustRightInd w:val="0"/>
        <w:ind w:firstLine="540"/>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 xml:space="preserve">4) иные показатели, установленные Бюджетным </w:t>
      </w:r>
      <w:hyperlink r:id="rId15" w:history="1">
        <w:r w:rsidRPr="007C06FA">
          <w:rPr>
            <w:rFonts w:ascii="Times New Roman" w:eastAsia="Times New Roman" w:hAnsi="Times New Roman" w:cs="Times New Roman"/>
            <w:sz w:val="28"/>
            <w:szCs w:val="28"/>
            <w:lang w:eastAsia="ru-RU"/>
          </w:rPr>
          <w:t>кодексом</w:t>
        </w:r>
      </w:hyperlink>
      <w:r w:rsidRPr="007C06FA">
        <w:rPr>
          <w:rFonts w:ascii="Times New Roman" w:eastAsia="Times New Roman" w:hAnsi="Times New Roman" w:cs="Times New Roman"/>
          <w:sz w:val="28"/>
          <w:szCs w:val="28"/>
          <w:lang w:eastAsia="ru-RU"/>
        </w:rPr>
        <w:t xml:space="preserve"> Российской Федерации, законами Кемеровской области и муниципальными правовыми актами Совета народных депутатов.</w:t>
      </w:r>
    </w:p>
    <w:p w:rsidR="007C06FA" w:rsidRPr="007C06FA" w:rsidRDefault="007C06FA" w:rsidP="007C06FA">
      <w:pPr>
        <w:widowControl w:val="0"/>
        <w:ind w:firstLine="720"/>
        <w:jc w:val="both"/>
        <w:rPr>
          <w:rFonts w:ascii="Times New Roman" w:eastAsia="Times New Roman" w:hAnsi="Times New Roman" w:cs="Times New Roman"/>
          <w:sz w:val="28"/>
          <w:szCs w:val="28"/>
          <w:highlight w:val="yellow"/>
          <w:lang w:eastAsia="ru-RU"/>
        </w:rPr>
      </w:pPr>
      <w:r w:rsidRPr="007C06FA">
        <w:rPr>
          <w:rFonts w:ascii="Times New Roman" w:eastAsia="Times New Roman" w:hAnsi="Times New Roman" w:cs="Times New Roman"/>
          <w:sz w:val="28"/>
          <w:szCs w:val="28"/>
          <w:lang w:eastAsia="ru-RU"/>
        </w:rPr>
        <w:t xml:space="preserve"> Основные показатели проекта бюджета за 2017 год и плановый период 2018 – 2019 годы  представлены в </w:t>
      </w:r>
      <w:r w:rsidRPr="00095AD9">
        <w:rPr>
          <w:rFonts w:ascii="Times New Roman" w:eastAsia="Times New Roman" w:hAnsi="Times New Roman" w:cs="Times New Roman"/>
          <w:sz w:val="28"/>
          <w:szCs w:val="28"/>
          <w:lang w:eastAsia="ru-RU"/>
        </w:rPr>
        <w:t xml:space="preserve">таблице № </w:t>
      </w:r>
      <w:r w:rsidR="00095AD9" w:rsidRPr="00095AD9">
        <w:rPr>
          <w:rFonts w:ascii="Times New Roman" w:eastAsia="Times New Roman" w:hAnsi="Times New Roman" w:cs="Times New Roman"/>
          <w:sz w:val="28"/>
          <w:szCs w:val="28"/>
          <w:lang w:eastAsia="ru-RU"/>
        </w:rPr>
        <w:t>2</w:t>
      </w:r>
      <w:r w:rsidRPr="00095AD9">
        <w:rPr>
          <w:rFonts w:ascii="Times New Roman" w:eastAsia="Times New Roman" w:hAnsi="Times New Roman" w:cs="Times New Roman"/>
          <w:sz w:val="28"/>
          <w:szCs w:val="28"/>
          <w:lang w:eastAsia="ru-RU"/>
        </w:rPr>
        <w:t xml:space="preserve">. </w:t>
      </w:r>
    </w:p>
    <w:p w:rsidR="007C06FA" w:rsidRPr="007C06FA" w:rsidRDefault="00095AD9" w:rsidP="00095AD9">
      <w:pPr>
        <w:ind w:firstLine="708"/>
        <w:jc w:val="right"/>
        <w:rPr>
          <w:rFonts w:ascii="Times New Roman" w:eastAsia="Times New Roman" w:hAnsi="Times New Roman" w:cs="Times New Roman"/>
          <w:sz w:val="28"/>
          <w:szCs w:val="28"/>
          <w:lang w:eastAsia="ru-RU"/>
        </w:rPr>
      </w:pPr>
      <w:r w:rsidRPr="00095AD9">
        <w:rPr>
          <w:rFonts w:ascii="Times New Roman" w:eastAsia="Times New Roman" w:hAnsi="Times New Roman" w:cs="Times New Roman"/>
          <w:sz w:val="28"/>
          <w:szCs w:val="28"/>
          <w:lang w:eastAsia="ru-RU"/>
        </w:rPr>
        <w:t>Таблица № 2</w:t>
      </w:r>
    </w:p>
    <w:p w:rsidR="007C06FA" w:rsidRPr="007C06FA" w:rsidRDefault="007C06FA" w:rsidP="007C06FA">
      <w:pPr>
        <w:ind w:firstLine="708"/>
        <w:jc w:val="center"/>
        <w:rPr>
          <w:rFonts w:ascii="Times New Roman" w:eastAsia="Times New Roman" w:hAnsi="Times New Roman" w:cs="Times New Roman"/>
          <w:sz w:val="28"/>
          <w:szCs w:val="28"/>
          <w:highlight w:val="yellow"/>
          <w:lang w:eastAsia="ru-RU"/>
        </w:rPr>
      </w:pPr>
      <w:r w:rsidRPr="007C06FA">
        <w:rPr>
          <w:rFonts w:ascii="Times New Roman" w:eastAsia="Times New Roman" w:hAnsi="Times New Roman" w:cs="Times New Roman"/>
          <w:sz w:val="28"/>
          <w:szCs w:val="28"/>
          <w:lang w:eastAsia="ru-RU"/>
        </w:rPr>
        <w:t>Основные показатели проекта бюджета за 2017 год и плановый период 2018 – 2019 годы</w:t>
      </w:r>
    </w:p>
    <w:tbl>
      <w:tblPr>
        <w:tblW w:w="10793" w:type="dxa"/>
        <w:tblInd w:w="-459" w:type="dxa"/>
        <w:tblLayout w:type="fixed"/>
        <w:tblLook w:val="04A0" w:firstRow="1" w:lastRow="0" w:firstColumn="1" w:lastColumn="0" w:noHBand="0" w:noVBand="1"/>
      </w:tblPr>
      <w:tblGrid>
        <w:gridCol w:w="1434"/>
        <w:gridCol w:w="992"/>
        <w:gridCol w:w="996"/>
        <w:gridCol w:w="996"/>
        <w:gridCol w:w="980"/>
        <w:gridCol w:w="1001"/>
        <w:gridCol w:w="992"/>
        <w:gridCol w:w="567"/>
        <w:gridCol w:w="850"/>
        <w:gridCol w:w="568"/>
        <w:gridCol w:w="850"/>
        <w:gridCol w:w="567"/>
      </w:tblGrid>
      <w:tr w:rsidR="00DF635A" w:rsidRPr="00DF635A" w:rsidTr="00DF635A">
        <w:trPr>
          <w:trHeight w:val="170"/>
        </w:trPr>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Источники доходов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tabs>
                <w:tab w:val="left" w:pos="884"/>
              </w:tabs>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Исполнение за 2015 год</w:t>
            </w:r>
          </w:p>
        </w:tc>
        <w:tc>
          <w:tcPr>
            <w:tcW w:w="996" w:type="dxa"/>
            <w:vMerge w:val="restart"/>
            <w:tcBorders>
              <w:top w:val="single" w:sz="4" w:space="0" w:color="auto"/>
              <w:left w:val="single" w:sz="4" w:space="0" w:color="auto"/>
              <w:bottom w:val="single" w:sz="4" w:space="0" w:color="auto"/>
              <w:right w:val="single" w:sz="4" w:space="0" w:color="auto"/>
            </w:tcBorders>
          </w:tcPr>
          <w:p w:rsidR="00DF635A" w:rsidRPr="00DF635A" w:rsidRDefault="00DF635A" w:rsidP="00DF635A">
            <w:pPr>
              <w:jc w:val="center"/>
              <w:rPr>
                <w:rFonts w:ascii="Times New Roman" w:hAnsi="Times New Roman" w:cs="Times New Roman"/>
                <w:sz w:val="20"/>
                <w:szCs w:val="20"/>
              </w:rPr>
            </w:pPr>
            <w:r w:rsidRPr="00DF635A">
              <w:rPr>
                <w:rFonts w:ascii="Times New Roman" w:hAnsi="Times New Roman" w:cs="Times New Roman"/>
                <w:sz w:val="20"/>
                <w:szCs w:val="20"/>
              </w:rPr>
              <w:t>Утвержденный (</w:t>
            </w:r>
            <w:proofErr w:type="spellStart"/>
            <w:r w:rsidRPr="00DF635A">
              <w:rPr>
                <w:rFonts w:ascii="Times New Roman" w:hAnsi="Times New Roman" w:cs="Times New Roman"/>
                <w:sz w:val="20"/>
                <w:szCs w:val="20"/>
              </w:rPr>
              <w:t>реш</w:t>
            </w:r>
            <w:proofErr w:type="spellEnd"/>
            <w:r w:rsidRPr="00DF635A">
              <w:rPr>
                <w:rFonts w:ascii="Times New Roman" w:hAnsi="Times New Roman" w:cs="Times New Roman"/>
                <w:sz w:val="20"/>
                <w:szCs w:val="20"/>
              </w:rPr>
              <w:t>.№ 86-н от 30.12.2015г.)</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Проект  2017г.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Проект  2018г. </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Проект  2019г. </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Отклонение</w:t>
            </w:r>
          </w:p>
        </w:tc>
      </w:tr>
      <w:tr w:rsidR="00DF635A" w:rsidRPr="00DF635A" w:rsidTr="00DF635A">
        <w:trPr>
          <w:trHeight w:val="500"/>
        </w:trPr>
        <w:tc>
          <w:tcPr>
            <w:tcW w:w="14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96" w:type="dxa"/>
            <w:vMerge/>
            <w:tcBorders>
              <w:top w:val="single" w:sz="4" w:space="0" w:color="auto"/>
              <w:left w:val="single" w:sz="4" w:space="0" w:color="auto"/>
              <w:bottom w:val="single" w:sz="4" w:space="0" w:color="auto"/>
              <w:right w:val="single" w:sz="4" w:space="0" w:color="auto"/>
            </w:tcBorders>
          </w:tcPr>
          <w:p w:rsidR="00DF635A" w:rsidRPr="00DF635A" w:rsidRDefault="00DF635A" w:rsidP="00DF635A">
            <w:pPr>
              <w:rPr>
                <w:rFonts w:ascii="Times New Roman" w:hAnsi="Times New Roman" w:cs="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10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2017 год от 2016 года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2018 год от 2017 года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2019 год от 2018 года</w:t>
            </w:r>
          </w:p>
        </w:tc>
      </w:tr>
      <w:tr w:rsidR="00DF635A" w:rsidRPr="00DF635A" w:rsidTr="00DF635A">
        <w:trPr>
          <w:trHeight w:val="212"/>
        </w:trPr>
        <w:tc>
          <w:tcPr>
            <w:tcW w:w="14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96" w:type="dxa"/>
            <w:vMerge/>
            <w:tcBorders>
              <w:top w:val="single" w:sz="4" w:space="0" w:color="auto"/>
              <w:left w:val="single" w:sz="4" w:space="0" w:color="auto"/>
              <w:bottom w:val="single" w:sz="4" w:space="0" w:color="auto"/>
              <w:right w:val="single" w:sz="4" w:space="0" w:color="auto"/>
            </w:tcBorders>
          </w:tcPr>
          <w:p w:rsidR="00DF635A" w:rsidRPr="00DF635A" w:rsidRDefault="00DF635A" w:rsidP="00DF635A">
            <w:pPr>
              <w:rPr>
                <w:rFonts w:ascii="Times New Roman" w:hAnsi="Times New Roman" w:cs="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10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20"/>
                <w:szCs w:val="20"/>
                <w:lang w:eastAsia="ru-RU"/>
              </w:rPr>
            </w:pPr>
            <w:r w:rsidRPr="00DF635A">
              <w:rPr>
                <w:rFonts w:ascii="Times New Roman" w:eastAsia="Times New Roman" w:hAnsi="Times New Roman" w:cs="Times New Roman"/>
                <w:sz w:val="20"/>
                <w:szCs w:val="20"/>
                <w:lang w:eastAsia="ru-RU"/>
              </w:rPr>
              <w:t>%</w:t>
            </w:r>
          </w:p>
        </w:tc>
      </w:tr>
      <w:tr w:rsidR="00DF635A" w:rsidRPr="00DF635A" w:rsidTr="00DF635A">
        <w:trPr>
          <w:trHeight w:val="191"/>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16"/>
                <w:szCs w:val="16"/>
                <w:lang w:eastAsia="ru-RU"/>
              </w:rPr>
            </w:pPr>
            <w:r w:rsidRPr="00DF635A">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16"/>
                <w:szCs w:val="16"/>
                <w:lang w:eastAsia="ru-RU"/>
              </w:rPr>
            </w:pPr>
            <w:r w:rsidRPr="00DF635A">
              <w:rPr>
                <w:rFonts w:ascii="Times New Roman" w:eastAsia="Times New Roman" w:hAnsi="Times New Roman" w:cs="Times New Roman"/>
                <w:sz w:val="16"/>
                <w:szCs w:val="16"/>
                <w:lang w:eastAsia="ru-RU"/>
              </w:rPr>
              <w:t>2</w:t>
            </w:r>
          </w:p>
        </w:tc>
        <w:tc>
          <w:tcPr>
            <w:tcW w:w="996" w:type="dxa"/>
            <w:tcBorders>
              <w:top w:val="single" w:sz="4" w:space="0" w:color="auto"/>
              <w:left w:val="nil"/>
              <w:bottom w:val="single" w:sz="4" w:space="0" w:color="auto"/>
              <w:right w:val="single" w:sz="4" w:space="0" w:color="auto"/>
            </w:tcBorders>
          </w:tcPr>
          <w:p w:rsidR="00DF635A" w:rsidRPr="00DF635A" w:rsidRDefault="00DF635A" w:rsidP="00DF635A">
            <w:pPr>
              <w:jc w:val="center"/>
              <w:rPr>
                <w:rFonts w:ascii="Times New Roman" w:hAnsi="Times New Roman" w:cs="Times New Roman"/>
                <w:sz w:val="16"/>
                <w:szCs w:val="16"/>
              </w:rPr>
            </w:pPr>
            <w:r w:rsidRPr="00DF635A">
              <w:rPr>
                <w:rFonts w:ascii="Times New Roman" w:hAnsi="Times New Roman" w:cs="Times New Roman"/>
                <w:sz w:val="16"/>
                <w:szCs w:val="16"/>
              </w:rPr>
              <w:t>3</w:t>
            </w:r>
          </w:p>
        </w:tc>
        <w:tc>
          <w:tcPr>
            <w:tcW w:w="996" w:type="dxa"/>
            <w:tcBorders>
              <w:top w:val="single" w:sz="4" w:space="0" w:color="auto"/>
              <w:left w:val="single" w:sz="4" w:space="0" w:color="auto"/>
              <w:bottom w:val="single" w:sz="4" w:space="0" w:color="auto"/>
              <w:right w:val="nil"/>
            </w:tcBorders>
            <w:shd w:val="clear" w:color="auto" w:fill="auto"/>
            <w:vAlign w:val="center"/>
            <w:hideMark/>
          </w:tcPr>
          <w:p w:rsidR="00DF635A" w:rsidRPr="00DF635A" w:rsidRDefault="00DF635A" w:rsidP="00DF635A">
            <w:pPr>
              <w:jc w:val="center"/>
              <w:rPr>
                <w:rFonts w:ascii="Times New Roman" w:eastAsia="Times New Roman" w:hAnsi="Times New Roman" w:cs="Times New Roman"/>
                <w:sz w:val="16"/>
                <w:szCs w:val="16"/>
                <w:lang w:eastAsia="ru-RU"/>
              </w:rPr>
            </w:pPr>
            <w:r w:rsidRPr="00DF635A">
              <w:rPr>
                <w:rFonts w:ascii="Times New Roman" w:eastAsia="Times New Roman" w:hAnsi="Times New Roman" w:cs="Times New Roman"/>
                <w:sz w:val="16"/>
                <w:szCs w:val="16"/>
                <w:lang w:eastAsia="ru-RU"/>
              </w:rPr>
              <w:t>4</w:t>
            </w:r>
          </w:p>
        </w:tc>
        <w:tc>
          <w:tcPr>
            <w:tcW w:w="980" w:type="dxa"/>
            <w:tcBorders>
              <w:top w:val="nil"/>
              <w:left w:val="single" w:sz="4" w:space="0" w:color="auto"/>
              <w:bottom w:val="single" w:sz="4" w:space="0" w:color="auto"/>
              <w:right w:val="nil"/>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001" w:type="dxa"/>
            <w:tcBorders>
              <w:top w:val="nil"/>
              <w:left w:val="single" w:sz="4" w:space="0" w:color="auto"/>
              <w:bottom w:val="single" w:sz="4" w:space="0" w:color="auto"/>
              <w:right w:val="nil"/>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92" w:type="dxa"/>
            <w:tcBorders>
              <w:top w:val="nil"/>
              <w:left w:val="single" w:sz="4" w:space="0" w:color="auto"/>
              <w:bottom w:val="single" w:sz="4" w:space="0" w:color="auto"/>
              <w:right w:val="nil"/>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7" w:type="dxa"/>
            <w:tcBorders>
              <w:top w:val="nil"/>
              <w:left w:val="single" w:sz="4" w:space="0" w:color="auto"/>
              <w:bottom w:val="single" w:sz="4" w:space="0" w:color="auto"/>
              <w:right w:val="single" w:sz="4" w:space="0" w:color="auto"/>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568" w:type="dxa"/>
            <w:tcBorders>
              <w:top w:val="nil"/>
              <w:left w:val="nil"/>
              <w:bottom w:val="single" w:sz="4" w:space="0" w:color="auto"/>
              <w:right w:val="single" w:sz="4" w:space="0" w:color="auto"/>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DF635A" w:rsidRPr="00DF635A" w:rsidRDefault="00DF635A" w:rsidP="00DF635A">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r>
      <w:tr w:rsidR="00DF635A" w:rsidRPr="00DF635A" w:rsidTr="003E31C1">
        <w:trPr>
          <w:trHeight w:val="381"/>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DF635A" w:rsidRPr="00DF635A" w:rsidRDefault="00DF635A" w:rsidP="00DF635A">
            <w:pPr>
              <w:jc w:val="both"/>
              <w:rPr>
                <w:rFonts w:ascii="Times New Roman" w:eastAsia="Times New Roman" w:hAnsi="Times New Roman" w:cs="Times New Roman"/>
                <w:b/>
                <w:bCs/>
                <w:sz w:val="20"/>
                <w:szCs w:val="20"/>
                <w:lang w:eastAsia="ru-RU"/>
              </w:rPr>
            </w:pPr>
            <w:r w:rsidRPr="00DF635A">
              <w:rPr>
                <w:rFonts w:ascii="Times New Roman" w:eastAsia="Times New Roman" w:hAnsi="Times New Roman" w:cs="Times New Roman"/>
                <w:b/>
                <w:bCs/>
                <w:sz w:val="20"/>
                <w:szCs w:val="20"/>
                <w:lang w:eastAsia="ru-RU"/>
              </w:rPr>
              <w:t>Доходы, всего</w:t>
            </w:r>
          </w:p>
        </w:tc>
        <w:tc>
          <w:tcPr>
            <w:tcW w:w="992"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1 698 731,6</w:t>
            </w:r>
          </w:p>
        </w:tc>
        <w:tc>
          <w:tcPr>
            <w:tcW w:w="996" w:type="dxa"/>
            <w:tcBorders>
              <w:top w:val="single" w:sz="4" w:space="0" w:color="auto"/>
              <w:left w:val="nil"/>
              <w:bottom w:val="single" w:sz="4" w:space="0" w:color="auto"/>
              <w:right w:val="single" w:sz="4" w:space="0" w:color="auto"/>
            </w:tcBorders>
            <w:vAlign w:val="bottom"/>
          </w:tcPr>
          <w:p w:rsidR="00DF635A" w:rsidRPr="00DF635A" w:rsidRDefault="00DF635A" w:rsidP="00DF635A">
            <w:pPr>
              <w:jc w:val="right"/>
              <w:rPr>
                <w:rFonts w:ascii="Times New Roman" w:hAnsi="Times New Roman" w:cs="Times New Roman"/>
                <w:b/>
                <w:bCs/>
                <w:sz w:val="16"/>
                <w:szCs w:val="16"/>
              </w:rPr>
            </w:pPr>
            <w:r w:rsidRPr="00DF635A">
              <w:rPr>
                <w:rFonts w:ascii="Times New Roman" w:hAnsi="Times New Roman" w:cs="Times New Roman"/>
                <w:b/>
                <w:bCs/>
                <w:sz w:val="16"/>
                <w:szCs w:val="16"/>
              </w:rPr>
              <w:t>1 825 739,9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1 618 063,0</w:t>
            </w:r>
          </w:p>
        </w:tc>
        <w:tc>
          <w:tcPr>
            <w:tcW w:w="980"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1 643 891,8</w:t>
            </w:r>
          </w:p>
        </w:tc>
        <w:tc>
          <w:tcPr>
            <w:tcW w:w="1001"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1 662 237,8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35A" w:rsidRPr="00DF635A" w:rsidRDefault="00DF635A" w:rsidP="00DF635A">
            <w:pPr>
              <w:jc w:val="right"/>
              <w:rPr>
                <w:b/>
                <w:bCs/>
                <w:sz w:val="16"/>
                <w:szCs w:val="16"/>
              </w:rPr>
            </w:pPr>
            <w:r w:rsidRPr="00DF635A">
              <w:rPr>
                <w:b/>
                <w:bCs/>
                <w:sz w:val="16"/>
                <w:szCs w:val="16"/>
              </w:rPr>
              <w:t>-207 676,9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35A" w:rsidRPr="00DF635A" w:rsidRDefault="00DF635A" w:rsidP="00DF635A">
            <w:pPr>
              <w:jc w:val="right"/>
              <w:rPr>
                <w:b/>
                <w:bCs/>
                <w:sz w:val="16"/>
                <w:szCs w:val="16"/>
              </w:rPr>
            </w:pPr>
            <w:r w:rsidRPr="00DF635A">
              <w:rPr>
                <w:b/>
                <w:bCs/>
                <w:sz w:val="16"/>
                <w:szCs w:val="16"/>
              </w:rPr>
              <w:t>-11,4</w:t>
            </w:r>
          </w:p>
        </w:tc>
        <w:tc>
          <w:tcPr>
            <w:tcW w:w="850"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25 828,8</w:t>
            </w:r>
          </w:p>
        </w:tc>
        <w:tc>
          <w:tcPr>
            <w:tcW w:w="568"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1,6</w:t>
            </w:r>
          </w:p>
        </w:tc>
        <w:tc>
          <w:tcPr>
            <w:tcW w:w="850"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18 346,0</w:t>
            </w:r>
          </w:p>
        </w:tc>
        <w:tc>
          <w:tcPr>
            <w:tcW w:w="567" w:type="dxa"/>
            <w:tcBorders>
              <w:top w:val="nil"/>
              <w:left w:val="nil"/>
              <w:bottom w:val="single" w:sz="4" w:space="0" w:color="auto"/>
              <w:right w:val="single" w:sz="4" w:space="0" w:color="auto"/>
            </w:tcBorders>
            <w:shd w:val="clear" w:color="auto" w:fill="auto"/>
            <w:vAlign w:val="bottom"/>
            <w:hideMark/>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1,1</w:t>
            </w:r>
          </w:p>
        </w:tc>
      </w:tr>
      <w:tr w:rsidR="00DF635A" w:rsidRPr="00DF635A" w:rsidTr="003E31C1">
        <w:trPr>
          <w:trHeight w:val="255"/>
        </w:trPr>
        <w:tc>
          <w:tcPr>
            <w:tcW w:w="1434" w:type="dxa"/>
            <w:tcBorders>
              <w:top w:val="nil"/>
              <w:left w:val="single" w:sz="4" w:space="0" w:color="auto"/>
              <w:bottom w:val="single" w:sz="4" w:space="0" w:color="auto"/>
              <w:right w:val="single" w:sz="4" w:space="0" w:color="auto"/>
            </w:tcBorders>
            <w:shd w:val="clear" w:color="auto" w:fill="auto"/>
            <w:vAlign w:val="center"/>
          </w:tcPr>
          <w:p w:rsidR="00DF635A" w:rsidRPr="00DF635A" w:rsidRDefault="00DF635A" w:rsidP="00DF635A">
            <w:pPr>
              <w:jc w:val="both"/>
              <w:rPr>
                <w:rFonts w:ascii="Times New Roman" w:eastAsia="Times New Roman" w:hAnsi="Times New Roman" w:cs="Times New Roman"/>
                <w:b/>
                <w:bCs/>
                <w:sz w:val="20"/>
                <w:szCs w:val="20"/>
                <w:lang w:eastAsia="ru-RU"/>
              </w:rPr>
            </w:pPr>
            <w:r w:rsidRPr="00DF635A">
              <w:rPr>
                <w:rFonts w:ascii="Times New Roman" w:eastAsia="Times New Roman" w:hAnsi="Times New Roman" w:cs="Times New Roman"/>
                <w:b/>
                <w:bCs/>
                <w:sz w:val="20"/>
                <w:szCs w:val="20"/>
                <w:lang w:eastAsia="ru-RU"/>
              </w:rPr>
              <w:t>Расходы всего</w:t>
            </w:r>
          </w:p>
        </w:tc>
        <w:tc>
          <w:tcPr>
            <w:tcW w:w="992"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1 716 471,1</w:t>
            </w:r>
          </w:p>
        </w:tc>
        <w:tc>
          <w:tcPr>
            <w:tcW w:w="996" w:type="dxa"/>
            <w:tcBorders>
              <w:top w:val="single" w:sz="4" w:space="0" w:color="auto"/>
              <w:left w:val="nil"/>
              <w:bottom w:val="single" w:sz="4" w:space="0" w:color="auto"/>
              <w:right w:val="single" w:sz="4" w:space="0" w:color="auto"/>
            </w:tcBorders>
            <w:vAlign w:val="bottom"/>
          </w:tcPr>
          <w:p w:rsidR="00DF635A" w:rsidRPr="00DF635A" w:rsidRDefault="00DF635A" w:rsidP="00DF635A">
            <w:pPr>
              <w:jc w:val="right"/>
              <w:rPr>
                <w:rFonts w:ascii="Times New Roman" w:hAnsi="Times New Roman" w:cs="Times New Roman"/>
                <w:b/>
                <w:bCs/>
                <w:sz w:val="16"/>
                <w:szCs w:val="16"/>
              </w:rPr>
            </w:pPr>
            <w:r w:rsidRPr="00DF635A">
              <w:rPr>
                <w:rFonts w:ascii="Times New Roman" w:hAnsi="Times New Roman" w:cs="Times New Roman"/>
                <w:b/>
                <w:bCs/>
                <w:sz w:val="16"/>
                <w:szCs w:val="16"/>
              </w:rPr>
              <w:t>1 840 400,9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1 621 063,0</w:t>
            </w:r>
          </w:p>
        </w:tc>
        <w:tc>
          <w:tcPr>
            <w:tcW w:w="98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1 646 891,8</w:t>
            </w:r>
          </w:p>
        </w:tc>
        <w:tc>
          <w:tcPr>
            <w:tcW w:w="1001"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1 665 237,8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b/>
                <w:bCs/>
                <w:sz w:val="16"/>
                <w:szCs w:val="16"/>
              </w:rPr>
            </w:pPr>
            <w:r w:rsidRPr="00DF635A">
              <w:rPr>
                <w:b/>
                <w:bCs/>
                <w:sz w:val="16"/>
                <w:szCs w:val="16"/>
              </w:rPr>
              <w:t>-219 337,8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b/>
                <w:bCs/>
                <w:sz w:val="16"/>
                <w:szCs w:val="16"/>
              </w:rPr>
            </w:pPr>
            <w:r w:rsidRPr="00DF635A">
              <w:rPr>
                <w:b/>
                <w:bCs/>
                <w:sz w:val="16"/>
                <w:szCs w:val="16"/>
              </w:rPr>
              <w:t>-11,9</w:t>
            </w:r>
          </w:p>
        </w:tc>
        <w:tc>
          <w:tcPr>
            <w:tcW w:w="85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25 828,8</w:t>
            </w:r>
          </w:p>
        </w:tc>
        <w:tc>
          <w:tcPr>
            <w:tcW w:w="568"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1,6</w:t>
            </w:r>
          </w:p>
        </w:tc>
        <w:tc>
          <w:tcPr>
            <w:tcW w:w="85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18 346,0</w:t>
            </w:r>
          </w:p>
        </w:tc>
        <w:tc>
          <w:tcPr>
            <w:tcW w:w="567"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1,1</w:t>
            </w:r>
          </w:p>
        </w:tc>
      </w:tr>
      <w:tr w:rsidR="00DF635A" w:rsidRPr="00DF635A" w:rsidTr="003E31C1">
        <w:trPr>
          <w:trHeight w:val="255"/>
        </w:trPr>
        <w:tc>
          <w:tcPr>
            <w:tcW w:w="1434" w:type="dxa"/>
            <w:tcBorders>
              <w:top w:val="nil"/>
              <w:left w:val="single" w:sz="4" w:space="0" w:color="auto"/>
              <w:bottom w:val="single" w:sz="4" w:space="0" w:color="auto"/>
              <w:right w:val="single" w:sz="4" w:space="0" w:color="auto"/>
            </w:tcBorders>
            <w:shd w:val="clear" w:color="auto" w:fill="auto"/>
            <w:vAlign w:val="center"/>
          </w:tcPr>
          <w:p w:rsidR="00DF635A" w:rsidRPr="00DF635A" w:rsidRDefault="00DF635A" w:rsidP="00DF635A">
            <w:pPr>
              <w:jc w:val="both"/>
              <w:rPr>
                <w:rFonts w:ascii="Times New Roman" w:eastAsia="Times New Roman" w:hAnsi="Times New Roman" w:cs="Times New Roman"/>
                <w:b/>
                <w:bCs/>
                <w:sz w:val="20"/>
                <w:szCs w:val="20"/>
                <w:lang w:eastAsia="ru-RU"/>
              </w:rPr>
            </w:pPr>
            <w:r w:rsidRPr="00DF635A">
              <w:rPr>
                <w:rFonts w:ascii="Times New Roman" w:eastAsia="Times New Roman" w:hAnsi="Times New Roman" w:cs="Times New Roman"/>
                <w:b/>
                <w:bCs/>
                <w:sz w:val="20"/>
                <w:szCs w:val="20"/>
                <w:lang w:eastAsia="ru-RU"/>
              </w:rPr>
              <w:t>Профицит (+),</w:t>
            </w:r>
          </w:p>
          <w:p w:rsidR="00DF635A" w:rsidRPr="00DF635A" w:rsidRDefault="00DF635A" w:rsidP="00DF635A">
            <w:pPr>
              <w:jc w:val="both"/>
              <w:rPr>
                <w:rFonts w:ascii="Times New Roman" w:eastAsia="Times New Roman" w:hAnsi="Times New Roman" w:cs="Times New Roman"/>
                <w:b/>
                <w:bCs/>
                <w:sz w:val="20"/>
                <w:szCs w:val="20"/>
                <w:highlight w:val="yellow"/>
                <w:lang w:eastAsia="ru-RU"/>
              </w:rPr>
            </w:pPr>
            <w:r w:rsidRPr="00DF635A">
              <w:rPr>
                <w:rFonts w:ascii="Times New Roman" w:eastAsia="Times New Roman" w:hAnsi="Times New Roman" w:cs="Times New Roman"/>
                <w:b/>
                <w:bCs/>
                <w:sz w:val="20"/>
                <w:szCs w:val="20"/>
                <w:lang w:eastAsia="ru-RU"/>
              </w:rPr>
              <w:t>Дефицит (-)</w:t>
            </w:r>
          </w:p>
        </w:tc>
        <w:tc>
          <w:tcPr>
            <w:tcW w:w="992"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-17 739,5</w:t>
            </w:r>
          </w:p>
        </w:tc>
        <w:tc>
          <w:tcPr>
            <w:tcW w:w="996" w:type="dxa"/>
            <w:tcBorders>
              <w:top w:val="single" w:sz="4" w:space="0" w:color="auto"/>
              <w:left w:val="nil"/>
              <w:bottom w:val="single" w:sz="4" w:space="0" w:color="auto"/>
              <w:right w:val="single" w:sz="4" w:space="0" w:color="auto"/>
            </w:tcBorders>
            <w:vAlign w:val="bottom"/>
          </w:tcPr>
          <w:p w:rsidR="00DF635A" w:rsidRPr="00DF635A" w:rsidRDefault="00DF635A" w:rsidP="00DF635A">
            <w:pPr>
              <w:jc w:val="right"/>
              <w:rPr>
                <w:rFonts w:ascii="Times New Roman" w:hAnsi="Times New Roman" w:cs="Times New Roman"/>
                <w:b/>
                <w:bCs/>
                <w:sz w:val="16"/>
                <w:szCs w:val="16"/>
              </w:rPr>
            </w:pPr>
            <w:r w:rsidRPr="00DF635A">
              <w:rPr>
                <w:rFonts w:ascii="Times New Roman" w:hAnsi="Times New Roman" w:cs="Times New Roman"/>
                <w:b/>
                <w:bCs/>
                <w:sz w:val="16"/>
                <w:szCs w:val="16"/>
              </w:rPr>
              <w:t>-14 661,0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-3 000,0</w:t>
            </w:r>
          </w:p>
        </w:tc>
        <w:tc>
          <w:tcPr>
            <w:tcW w:w="98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-3 000,0</w:t>
            </w:r>
          </w:p>
        </w:tc>
        <w:tc>
          <w:tcPr>
            <w:tcW w:w="1001"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b/>
                <w:bCs/>
                <w:sz w:val="16"/>
                <w:szCs w:val="16"/>
              </w:rPr>
            </w:pPr>
            <w:r w:rsidRPr="00DF635A">
              <w:rPr>
                <w:b/>
                <w:bCs/>
                <w:sz w:val="16"/>
                <w:szCs w:val="16"/>
              </w:rPr>
              <w:t>11 661,0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F635A" w:rsidRPr="00DF635A" w:rsidRDefault="00DF635A" w:rsidP="00DF635A">
            <w:pPr>
              <w:jc w:val="right"/>
              <w:rPr>
                <w:b/>
                <w:bCs/>
                <w:sz w:val="16"/>
                <w:szCs w:val="16"/>
              </w:rPr>
            </w:pPr>
            <w:r w:rsidRPr="00DF635A">
              <w:rPr>
                <w:b/>
                <w:bCs/>
                <w:sz w:val="16"/>
                <w:szCs w:val="16"/>
              </w:rPr>
              <w:t>-79,5</w:t>
            </w:r>
          </w:p>
        </w:tc>
        <w:tc>
          <w:tcPr>
            <w:tcW w:w="85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0,0</w:t>
            </w:r>
          </w:p>
        </w:tc>
        <w:tc>
          <w:tcPr>
            <w:tcW w:w="568"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0,0</w:t>
            </w:r>
          </w:p>
        </w:tc>
        <w:tc>
          <w:tcPr>
            <w:tcW w:w="567" w:type="dxa"/>
            <w:tcBorders>
              <w:top w:val="nil"/>
              <w:left w:val="nil"/>
              <w:bottom w:val="single" w:sz="4" w:space="0" w:color="auto"/>
              <w:right w:val="single" w:sz="4" w:space="0" w:color="auto"/>
            </w:tcBorders>
            <w:shd w:val="clear" w:color="auto" w:fill="auto"/>
            <w:vAlign w:val="bottom"/>
          </w:tcPr>
          <w:p w:rsidR="00DF635A" w:rsidRPr="00DF635A" w:rsidRDefault="00DF635A" w:rsidP="00DF635A">
            <w:pPr>
              <w:jc w:val="right"/>
              <w:rPr>
                <w:rFonts w:ascii="Times New Roman" w:eastAsia="Times New Roman" w:hAnsi="Times New Roman" w:cs="Times New Roman"/>
                <w:b/>
                <w:bCs/>
                <w:sz w:val="16"/>
                <w:szCs w:val="16"/>
                <w:lang w:eastAsia="ru-RU"/>
              </w:rPr>
            </w:pPr>
            <w:r w:rsidRPr="00DF635A">
              <w:rPr>
                <w:rFonts w:ascii="Times New Roman" w:eastAsia="Times New Roman" w:hAnsi="Times New Roman" w:cs="Times New Roman"/>
                <w:b/>
                <w:bCs/>
                <w:sz w:val="16"/>
                <w:szCs w:val="16"/>
                <w:lang w:eastAsia="ru-RU"/>
              </w:rPr>
              <w:t>0,0</w:t>
            </w:r>
          </w:p>
        </w:tc>
      </w:tr>
    </w:tbl>
    <w:p w:rsidR="007C06FA" w:rsidRPr="007C06FA" w:rsidRDefault="007C06FA" w:rsidP="007C06FA">
      <w:pPr>
        <w:widowControl w:val="0"/>
        <w:ind w:firstLine="720"/>
        <w:jc w:val="both"/>
        <w:rPr>
          <w:rFonts w:ascii="Times New Roman" w:eastAsia="Times New Roman" w:hAnsi="Times New Roman" w:cs="Times New Roman"/>
          <w:sz w:val="28"/>
          <w:szCs w:val="28"/>
          <w:lang w:eastAsia="ru-RU"/>
        </w:rPr>
      </w:pPr>
    </w:p>
    <w:p w:rsidR="00DF635A" w:rsidRPr="00DF635A" w:rsidRDefault="00DF635A" w:rsidP="00DF635A">
      <w:pPr>
        <w:widowControl w:val="0"/>
        <w:ind w:firstLine="720"/>
        <w:jc w:val="both"/>
        <w:rPr>
          <w:rFonts w:ascii="Times New Roman" w:eastAsia="Times New Roman" w:hAnsi="Times New Roman" w:cs="Times New Roman"/>
          <w:sz w:val="28"/>
          <w:szCs w:val="28"/>
          <w:lang w:eastAsia="ru-RU"/>
        </w:rPr>
      </w:pPr>
      <w:r w:rsidRPr="00DF635A">
        <w:rPr>
          <w:rFonts w:ascii="Times New Roman" w:eastAsia="Times New Roman" w:hAnsi="Times New Roman" w:cs="Times New Roman"/>
          <w:sz w:val="28"/>
          <w:szCs w:val="28"/>
          <w:lang w:eastAsia="ru-RU"/>
        </w:rPr>
        <w:t>При проведении сравнительного анализа основных показателей проекта бюджета установлено, что по сравнению с утвержденным бюджетом на 2016 год, в 2017 году планируется доходов на 207 676,9 тыс. рублей меньше, в процентном соотношении данное сокращение составляет 11,4%. В части расходов бюджета в 2017 году планируются в меньшем размере на 219 337,8 тыс. рублей или на 11,9%.</w:t>
      </w:r>
    </w:p>
    <w:p w:rsidR="007C06FA" w:rsidRPr="007C06FA" w:rsidRDefault="00DF635A" w:rsidP="00DF635A">
      <w:pPr>
        <w:ind w:firstLine="708"/>
        <w:jc w:val="both"/>
        <w:rPr>
          <w:rFonts w:ascii="Times New Roman" w:eastAsia="Times New Roman" w:hAnsi="Times New Roman" w:cs="Times New Roman"/>
          <w:sz w:val="28"/>
          <w:szCs w:val="28"/>
          <w:lang w:eastAsia="ru-RU"/>
        </w:rPr>
      </w:pPr>
      <w:r w:rsidRPr="00DF635A">
        <w:rPr>
          <w:rFonts w:ascii="Times New Roman" w:eastAsia="Times New Roman" w:hAnsi="Times New Roman" w:cs="Times New Roman"/>
          <w:sz w:val="28"/>
          <w:szCs w:val="28"/>
          <w:lang w:eastAsia="ru-RU"/>
        </w:rPr>
        <w:t xml:space="preserve">Отклонение 2018 года от 2017 года по доходам и расходам составит по 25 828,8 тыс. рублей или по 1,6% в сторону увеличения в 2018 году. В 2019 </w:t>
      </w:r>
      <w:r w:rsidRPr="00DF635A">
        <w:rPr>
          <w:rFonts w:ascii="Times New Roman" w:eastAsia="Times New Roman" w:hAnsi="Times New Roman" w:cs="Times New Roman"/>
          <w:sz w:val="28"/>
          <w:szCs w:val="28"/>
          <w:lang w:eastAsia="ru-RU"/>
        </w:rPr>
        <w:lastRenderedPageBreak/>
        <w:t>году планируется доходов и расходов больше, чем в 2018 году по 18 346,0 тыс. рублей или по 1,1%.</w:t>
      </w:r>
    </w:p>
    <w:p w:rsidR="007C06FA" w:rsidRPr="007C06FA" w:rsidRDefault="007C06FA" w:rsidP="007C06FA">
      <w:pPr>
        <w:jc w:val="both"/>
        <w:rPr>
          <w:rFonts w:ascii="Times New Roman" w:eastAsia="Times New Roman" w:hAnsi="Times New Roman" w:cs="Times New Roman"/>
          <w:sz w:val="28"/>
          <w:szCs w:val="28"/>
          <w:highlight w:val="yellow"/>
          <w:lang w:eastAsia="ru-RU"/>
        </w:rPr>
      </w:pPr>
    </w:p>
    <w:p w:rsidR="007C06FA" w:rsidRPr="007C06FA" w:rsidRDefault="007C06FA" w:rsidP="007C06FA">
      <w:pPr>
        <w:ind w:firstLine="708"/>
        <w:jc w:val="both"/>
        <w:rPr>
          <w:rFonts w:ascii="Times New Roman" w:eastAsia="Times New Roman" w:hAnsi="Times New Roman" w:cs="Times New Roman"/>
          <w:sz w:val="28"/>
          <w:szCs w:val="28"/>
          <w:lang w:eastAsia="ru-RU"/>
        </w:rPr>
      </w:pPr>
      <w:r w:rsidRPr="007C06FA">
        <w:rPr>
          <w:rFonts w:ascii="Times New Roman" w:eastAsia="Times New Roman" w:hAnsi="Times New Roman" w:cs="Times New Roman"/>
          <w:sz w:val="28"/>
          <w:szCs w:val="28"/>
          <w:lang w:eastAsia="ru-RU"/>
        </w:rPr>
        <w:t xml:space="preserve">В проекте решения о бюджете доходы бюджета города в 2017 году предусматриваются в сумме </w:t>
      </w:r>
      <w:r w:rsidRPr="007C06FA">
        <w:rPr>
          <w:rFonts w:ascii="Times New Roman" w:eastAsia="Calibri" w:hAnsi="Times New Roman" w:cs="Times New Roman"/>
          <w:b/>
          <w:sz w:val="28"/>
          <w:szCs w:val="24"/>
        </w:rPr>
        <w:t>1 618 063,0 тыс. рублей</w:t>
      </w:r>
      <w:r w:rsidRPr="007C06FA">
        <w:rPr>
          <w:rFonts w:ascii="Times New Roman" w:eastAsia="Times New Roman" w:hAnsi="Times New Roman" w:cs="Times New Roman"/>
          <w:sz w:val="28"/>
          <w:szCs w:val="28"/>
          <w:lang w:eastAsia="ru-RU"/>
        </w:rPr>
        <w:t xml:space="preserve">. Общий объем расходов городского бюджета на 2016 год определен в сумме </w:t>
      </w:r>
      <w:r w:rsidRPr="007C06FA">
        <w:rPr>
          <w:rFonts w:ascii="Times New Roman" w:eastAsia="Times New Roman" w:hAnsi="Times New Roman" w:cs="Times New Roman"/>
          <w:b/>
          <w:sz w:val="28"/>
          <w:szCs w:val="28"/>
          <w:lang w:eastAsia="ru-RU"/>
        </w:rPr>
        <w:t>1 621 063,0 тыс. рублей.</w:t>
      </w:r>
    </w:p>
    <w:p w:rsidR="007C06FA" w:rsidRPr="007C06FA" w:rsidRDefault="007C06FA" w:rsidP="007C06FA">
      <w:pPr>
        <w:ind w:firstLine="708"/>
        <w:jc w:val="both"/>
        <w:rPr>
          <w:rFonts w:ascii="Times New Roman" w:eastAsia="Times New Roman" w:hAnsi="Times New Roman" w:cs="Times New Roman"/>
          <w:sz w:val="28"/>
          <w:szCs w:val="24"/>
          <w:lang w:eastAsia="ru-RU"/>
        </w:rPr>
      </w:pPr>
      <w:r w:rsidRPr="007C06FA">
        <w:rPr>
          <w:rFonts w:ascii="Times New Roman" w:eastAsia="Times New Roman" w:hAnsi="Times New Roman" w:cs="Times New Roman"/>
          <w:sz w:val="28"/>
          <w:szCs w:val="28"/>
          <w:lang w:eastAsia="ru-RU"/>
        </w:rPr>
        <w:t xml:space="preserve">Проект бюджета на 2017 год сформирован с превышением расходов над доходами (дефицит) в объеме 3 000,0 тыс. рублей </w:t>
      </w:r>
      <w:r w:rsidRPr="007C06FA">
        <w:rPr>
          <w:rFonts w:ascii="Times New Roman" w:eastAsia="Times New Roman" w:hAnsi="Times New Roman" w:cs="Times New Roman"/>
          <w:sz w:val="28"/>
          <w:szCs w:val="24"/>
          <w:lang w:eastAsia="ru-RU"/>
        </w:rPr>
        <w:t xml:space="preserve">или 0,3% от объема доходов бюджета </w:t>
      </w:r>
      <w:proofErr w:type="spellStart"/>
      <w:r w:rsidRPr="007C06FA">
        <w:rPr>
          <w:rFonts w:ascii="Times New Roman" w:eastAsia="Times New Roman" w:hAnsi="Times New Roman" w:cs="Times New Roman"/>
          <w:sz w:val="28"/>
          <w:szCs w:val="24"/>
          <w:lang w:eastAsia="ru-RU"/>
        </w:rPr>
        <w:t>Мысковского</w:t>
      </w:r>
      <w:proofErr w:type="spellEnd"/>
      <w:r w:rsidRPr="007C06FA">
        <w:rPr>
          <w:rFonts w:ascii="Times New Roman" w:eastAsia="Times New Roman" w:hAnsi="Times New Roman" w:cs="Times New Roman"/>
          <w:sz w:val="28"/>
          <w:szCs w:val="24"/>
          <w:lang w:eastAsia="ru-RU"/>
        </w:rPr>
        <w:t xml:space="preserve"> городского округа на 2017 год без учета безвозмездных поступлений и поступлений налоговых доходов по дополнительным нормативам отчислений.</w:t>
      </w:r>
    </w:p>
    <w:p w:rsidR="007C06FA" w:rsidRPr="007C06FA" w:rsidRDefault="007C06FA" w:rsidP="007C06FA">
      <w:pPr>
        <w:ind w:firstLine="708"/>
        <w:jc w:val="both"/>
        <w:rPr>
          <w:rFonts w:ascii="Times New Roman" w:eastAsia="Times New Roman" w:hAnsi="Times New Roman" w:cs="Times New Roman"/>
          <w:sz w:val="28"/>
          <w:szCs w:val="24"/>
          <w:highlight w:val="yellow"/>
          <w:lang w:eastAsia="ru-RU"/>
        </w:rPr>
      </w:pPr>
      <w:r w:rsidRPr="007C06FA">
        <w:rPr>
          <w:rFonts w:ascii="Times New Roman" w:eastAsia="Times New Roman" w:hAnsi="Times New Roman" w:cs="Times New Roman"/>
          <w:sz w:val="28"/>
          <w:szCs w:val="24"/>
          <w:lang w:eastAsia="ru-RU"/>
        </w:rPr>
        <w:t>В 2018 и 2019 годах доходы бюджета прогнозируются в размере</w:t>
      </w:r>
      <w:r w:rsidR="002C5ED9">
        <w:rPr>
          <w:rFonts w:ascii="Times New Roman" w:eastAsia="Times New Roman" w:hAnsi="Times New Roman" w:cs="Times New Roman"/>
          <w:sz w:val="28"/>
          <w:szCs w:val="24"/>
          <w:lang w:eastAsia="ru-RU"/>
        </w:rPr>
        <w:t xml:space="preserve">                </w:t>
      </w:r>
      <w:r w:rsidRPr="007C06FA">
        <w:rPr>
          <w:rFonts w:ascii="Times New Roman" w:eastAsia="Times New Roman" w:hAnsi="Times New Roman" w:cs="Times New Roman"/>
          <w:b/>
          <w:sz w:val="28"/>
          <w:szCs w:val="24"/>
          <w:lang w:eastAsia="ru-RU"/>
        </w:rPr>
        <w:t>1</w:t>
      </w:r>
      <w:r w:rsidRPr="007C06FA">
        <w:rPr>
          <w:rFonts w:ascii="Times New Roman" w:eastAsia="Times New Roman" w:hAnsi="Times New Roman" w:cs="Times New Roman"/>
          <w:sz w:val="28"/>
          <w:szCs w:val="24"/>
          <w:lang w:eastAsia="ru-RU"/>
        </w:rPr>
        <w:t xml:space="preserve"> </w:t>
      </w:r>
      <w:r w:rsidRPr="007C06FA">
        <w:rPr>
          <w:rFonts w:ascii="Times New Roman" w:eastAsia="Times New Roman" w:hAnsi="Times New Roman" w:cs="Times New Roman"/>
          <w:b/>
          <w:sz w:val="28"/>
          <w:szCs w:val="24"/>
          <w:lang w:eastAsia="ru-RU"/>
        </w:rPr>
        <w:t>643 891,8 тыс. рублей и 1 662 237,8 тыс. рублей</w:t>
      </w:r>
      <w:r w:rsidRPr="007C06FA">
        <w:rPr>
          <w:rFonts w:ascii="Times New Roman" w:eastAsia="Times New Roman" w:hAnsi="Times New Roman" w:cs="Times New Roman"/>
          <w:sz w:val="28"/>
          <w:szCs w:val="24"/>
          <w:lang w:eastAsia="ru-RU"/>
        </w:rPr>
        <w:t xml:space="preserve">, соответственно. Расходы определены в размере </w:t>
      </w:r>
      <w:r w:rsidRPr="007C06FA">
        <w:rPr>
          <w:rFonts w:ascii="Times New Roman" w:eastAsia="Times New Roman" w:hAnsi="Times New Roman" w:cs="Times New Roman"/>
          <w:b/>
          <w:sz w:val="28"/>
          <w:szCs w:val="24"/>
          <w:lang w:eastAsia="ru-RU"/>
        </w:rPr>
        <w:t>1 646 891,8 тыс. рублей и 1 665 237,8 тыс. рублей</w:t>
      </w:r>
      <w:r w:rsidRPr="007C06FA">
        <w:rPr>
          <w:rFonts w:ascii="Times New Roman" w:eastAsia="Times New Roman" w:hAnsi="Times New Roman" w:cs="Times New Roman"/>
          <w:sz w:val="28"/>
          <w:szCs w:val="24"/>
          <w:lang w:eastAsia="ru-RU"/>
        </w:rPr>
        <w:t xml:space="preserve">, соответственно. Дефицит за 2018 и 2019 годы составит по 3 000,0 тыс. рублей или по 0,3% от объема доходов бюджета </w:t>
      </w:r>
      <w:proofErr w:type="spellStart"/>
      <w:r w:rsidRPr="007C06FA">
        <w:rPr>
          <w:rFonts w:ascii="Times New Roman" w:eastAsia="Times New Roman" w:hAnsi="Times New Roman" w:cs="Times New Roman"/>
          <w:sz w:val="28"/>
          <w:szCs w:val="24"/>
          <w:lang w:eastAsia="ru-RU"/>
        </w:rPr>
        <w:t>Мысковского</w:t>
      </w:r>
      <w:proofErr w:type="spellEnd"/>
      <w:r w:rsidRPr="007C06FA">
        <w:rPr>
          <w:rFonts w:ascii="Times New Roman" w:eastAsia="Times New Roman" w:hAnsi="Times New Roman" w:cs="Times New Roman"/>
          <w:sz w:val="28"/>
          <w:szCs w:val="24"/>
          <w:lang w:eastAsia="ru-RU"/>
        </w:rPr>
        <w:t xml:space="preserve"> городского округа на 2018 и 2019 годы без учета безвозмездных поступлений и поступлений налоговых доходов по дополнительным нормативам отчислений.</w:t>
      </w:r>
    </w:p>
    <w:p w:rsidR="007C06FA" w:rsidRPr="007C06FA" w:rsidRDefault="007C06FA" w:rsidP="007C06FA">
      <w:pPr>
        <w:ind w:firstLine="708"/>
        <w:jc w:val="both"/>
        <w:rPr>
          <w:rFonts w:ascii="Times New Roman" w:eastAsia="Times New Roman" w:hAnsi="Times New Roman" w:cs="Times New Roman"/>
          <w:sz w:val="28"/>
          <w:szCs w:val="28"/>
          <w:lang w:eastAsia="ru-RU"/>
        </w:rPr>
      </w:pPr>
    </w:p>
    <w:p w:rsidR="007C06FA" w:rsidRDefault="007C06FA" w:rsidP="007C06FA">
      <w:pPr>
        <w:ind w:firstLine="709"/>
        <w:jc w:val="both"/>
        <w:rPr>
          <w:rFonts w:ascii="Times New Roman" w:eastAsia="Times New Roman" w:hAnsi="Times New Roman" w:cs="Times New Roman"/>
          <w:sz w:val="28"/>
          <w:szCs w:val="24"/>
          <w:lang w:eastAsia="ru-RU"/>
        </w:rPr>
      </w:pPr>
      <w:r w:rsidRPr="007C06FA">
        <w:rPr>
          <w:rFonts w:ascii="Times New Roman" w:eastAsia="Times New Roman" w:hAnsi="Times New Roman" w:cs="Times New Roman"/>
          <w:sz w:val="28"/>
          <w:szCs w:val="24"/>
          <w:lang w:eastAsia="ru-RU"/>
        </w:rPr>
        <w:t>Более подробный анализ и обоснованность планируемых доходов, расходов, дефицита бюджета и источников его финансирования представлены в соответствующих разделах настоящего экспертного заключения.</w:t>
      </w:r>
    </w:p>
    <w:p w:rsidR="002C5ED9" w:rsidRDefault="002C5ED9" w:rsidP="007C06FA">
      <w:pPr>
        <w:ind w:firstLine="709"/>
        <w:jc w:val="both"/>
        <w:rPr>
          <w:rFonts w:ascii="Times New Roman" w:eastAsia="Times New Roman" w:hAnsi="Times New Roman" w:cs="Times New Roman"/>
          <w:sz w:val="28"/>
          <w:szCs w:val="24"/>
          <w:lang w:eastAsia="ru-RU"/>
        </w:rPr>
      </w:pPr>
    </w:p>
    <w:p w:rsidR="002C5ED9" w:rsidRDefault="002C5ED9" w:rsidP="007C06FA">
      <w:pPr>
        <w:ind w:firstLine="709"/>
        <w:jc w:val="both"/>
        <w:rPr>
          <w:rFonts w:ascii="Times New Roman" w:eastAsia="Times New Roman" w:hAnsi="Times New Roman" w:cs="Times New Roman"/>
          <w:sz w:val="28"/>
          <w:szCs w:val="24"/>
          <w:lang w:eastAsia="ru-RU"/>
        </w:rPr>
        <w:sectPr w:rsidR="002C5ED9" w:rsidSect="002C5ED9">
          <w:type w:val="continuous"/>
          <w:pgSz w:w="11906" w:h="16838"/>
          <w:pgMar w:top="850" w:right="1134" w:bottom="1701" w:left="1134" w:header="709" w:footer="709" w:gutter="0"/>
          <w:cols w:space="708"/>
          <w:titlePg/>
          <w:docGrid w:linePitch="360"/>
        </w:sectPr>
      </w:pPr>
    </w:p>
    <w:p w:rsidR="00044EA6" w:rsidRPr="00044EA6" w:rsidRDefault="00044EA6" w:rsidP="002C5ED9">
      <w:pPr>
        <w:pStyle w:val="1"/>
        <w:spacing w:before="240"/>
        <w:jc w:val="center"/>
        <w:rPr>
          <w:rFonts w:eastAsia="Times New Roman"/>
          <w:lang w:eastAsia="ru-RU"/>
        </w:rPr>
      </w:pPr>
      <w:bookmarkStart w:id="5" w:name="_Toc469472537"/>
      <w:bookmarkStart w:id="6" w:name="_Toc469582268"/>
      <w:r w:rsidRPr="00044EA6">
        <w:rPr>
          <w:rFonts w:eastAsia="Times New Roman"/>
          <w:lang w:eastAsia="ru-RU"/>
        </w:rPr>
        <w:lastRenderedPageBreak/>
        <w:t xml:space="preserve">4. Доходы бюджета </w:t>
      </w:r>
      <w:proofErr w:type="spellStart"/>
      <w:r w:rsidRPr="00044EA6">
        <w:rPr>
          <w:rFonts w:eastAsia="Times New Roman"/>
          <w:lang w:eastAsia="ru-RU"/>
        </w:rPr>
        <w:t>Мысковского</w:t>
      </w:r>
      <w:proofErr w:type="spellEnd"/>
      <w:r w:rsidRPr="00044EA6">
        <w:rPr>
          <w:rFonts w:eastAsia="Times New Roman"/>
          <w:lang w:eastAsia="ru-RU"/>
        </w:rPr>
        <w:t xml:space="preserve"> городского округа на 2017 год и плановый период 2018 и 2019 годы</w:t>
      </w:r>
      <w:bookmarkEnd w:id="5"/>
      <w:bookmarkEnd w:id="6"/>
    </w:p>
    <w:p w:rsidR="00044EA6" w:rsidRPr="00044EA6" w:rsidRDefault="00044EA6" w:rsidP="00044EA6">
      <w:pPr>
        <w:pStyle w:val="1"/>
        <w:jc w:val="center"/>
        <w:rPr>
          <w:rFonts w:eastAsia="Calibri"/>
        </w:rPr>
      </w:pPr>
      <w:bookmarkStart w:id="7" w:name="_Toc469472538"/>
      <w:bookmarkStart w:id="8" w:name="_Toc469582269"/>
      <w:r w:rsidRPr="00044EA6">
        <w:rPr>
          <w:rFonts w:eastAsia="Calibri"/>
        </w:rPr>
        <w:t xml:space="preserve">4.1. Изменения законодательства при формировании доходов бюджета </w:t>
      </w:r>
      <w:proofErr w:type="spellStart"/>
      <w:r w:rsidRPr="00044EA6">
        <w:rPr>
          <w:rFonts w:eastAsia="Calibri"/>
        </w:rPr>
        <w:t>Мысковского</w:t>
      </w:r>
      <w:proofErr w:type="spellEnd"/>
      <w:r w:rsidRPr="00044EA6">
        <w:rPr>
          <w:rFonts w:eastAsia="Calibri"/>
        </w:rPr>
        <w:t xml:space="preserve"> городского округа</w:t>
      </w:r>
      <w:bookmarkEnd w:id="7"/>
      <w:bookmarkEnd w:id="8"/>
    </w:p>
    <w:p w:rsidR="00044EA6" w:rsidRDefault="00044EA6" w:rsidP="00044EA6">
      <w:pPr>
        <w:ind w:firstLine="709"/>
        <w:jc w:val="both"/>
        <w:rPr>
          <w:rFonts w:ascii="Times New Roman" w:eastAsia="Times New Roman" w:hAnsi="Times New Roman" w:cs="Times New Roman"/>
          <w:bCs/>
          <w:sz w:val="28"/>
          <w:szCs w:val="24"/>
          <w:lang w:eastAsia="ru-RU"/>
        </w:rPr>
      </w:pPr>
    </w:p>
    <w:p w:rsidR="00044EA6" w:rsidRPr="00044EA6" w:rsidRDefault="00044EA6" w:rsidP="00044EA6">
      <w:pPr>
        <w:ind w:firstLine="709"/>
        <w:jc w:val="both"/>
        <w:rPr>
          <w:rFonts w:ascii="Times New Roman" w:eastAsia="Times New Roman" w:hAnsi="Times New Roman" w:cs="Times New Roman"/>
          <w:bCs/>
          <w:sz w:val="28"/>
          <w:szCs w:val="24"/>
          <w:lang w:eastAsia="ru-RU"/>
        </w:rPr>
      </w:pPr>
      <w:r w:rsidRPr="00044EA6">
        <w:rPr>
          <w:rFonts w:ascii="Times New Roman" w:eastAsia="Times New Roman" w:hAnsi="Times New Roman" w:cs="Times New Roman"/>
          <w:bCs/>
          <w:sz w:val="28"/>
          <w:szCs w:val="24"/>
          <w:lang w:eastAsia="ru-RU"/>
        </w:rPr>
        <w:t xml:space="preserve">Формирование прогнозируемого объема доходов на 2017 год и на плановый период 2018 и 2019 годов осуществлено в соответствии с требованиями Бюджетного кодекса Российской Федерации и Федерального закона от 02.06.2016 года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w:t>
      </w:r>
    </w:p>
    <w:p w:rsidR="00044EA6" w:rsidRPr="00044EA6" w:rsidRDefault="00044EA6" w:rsidP="00044EA6">
      <w:pPr>
        <w:ind w:firstLine="709"/>
        <w:jc w:val="both"/>
        <w:rPr>
          <w:rFonts w:ascii="Times New Roman" w:eastAsia="Calibri" w:hAnsi="Times New Roman" w:cs="Times New Roman"/>
          <w:sz w:val="28"/>
          <w:szCs w:val="24"/>
        </w:rPr>
      </w:pPr>
      <w:r w:rsidRPr="00044EA6">
        <w:rPr>
          <w:rFonts w:ascii="Times New Roman" w:eastAsia="Calibri" w:hAnsi="Times New Roman" w:cs="Times New Roman"/>
          <w:sz w:val="28"/>
          <w:szCs w:val="24"/>
        </w:rPr>
        <w:t xml:space="preserve">При прогнозировании доходов бюджета учтены изменения законодательства, предусмотренные проектом федерального закона № 11078-7 «О внесении изменений в Налоговый кодекс Российской Федерации и отдельные законодательные акты Российской Федерации». </w:t>
      </w:r>
    </w:p>
    <w:p w:rsidR="00044EA6" w:rsidRPr="00044EA6" w:rsidRDefault="00044EA6" w:rsidP="00044EA6">
      <w:pPr>
        <w:ind w:firstLine="709"/>
        <w:jc w:val="both"/>
        <w:rPr>
          <w:rFonts w:ascii="Times New Roman" w:eastAsia="Calibri" w:hAnsi="Times New Roman" w:cs="Times New Roman"/>
          <w:sz w:val="28"/>
          <w:szCs w:val="24"/>
          <w:highlight w:val="yellow"/>
        </w:rPr>
      </w:pPr>
      <w:r>
        <w:rPr>
          <w:rFonts w:ascii="Times New Roman" w:eastAsia="Calibri" w:hAnsi="Times New Roman" w:cs="Times New Roman"/>
          <w:sz w:val="28"/>
          <w:szCs w:val="24"/>
        </w:rPr>
        <w:t>Согласно пояснительной записке, представленной совместно с проектом решения, п</w:t>
      </w:r>
      <w:r w:rsidRPr="00044EA6">
        <w:rPr>
          <w:rFonts w:ascii="Times New Roman" w:eastAsia="Calibri" w:hAnsi="Times New Roman" w:cs="Times New Roman"/>
          <w:sz w:val="28"/>
          <w:szCs w:val="24"/>
        </w:rPr>
        <w:t xml:space="preserve">ри расчете прогнозируемого объема доходов городского бюджета на 2017 год и на плановый период 2018 и 2019 годов были учтены </w:t>
      </w:r>
      <w:r w:rsidRPr="00044EA6">
        <w:rPr>
          <w:rFonts w:ascii="Times New Roman" w:eastAsia="Calibri" w:hAnsi="Times New Roman" w:cs="Times New Roman"/>
          <w:b/>
          <w:sz w:val="28"/>
          <w:szCs w:val="24"/>
        </w:rPr>
        <w:t xml:space="preserve">изменения, </w:t>
      </w:r>
      <w:r w:rsidRPr="00044EA6">
        <w:rPr>
          <w:rFonts w:ascii="Times New Roman" w:eastAsia="Calibri" w:hAnsi="Times New Roman" w:cs="Times New Roman"/>
          <w:b/>
          <w:sz w:val="28"/>
          <w:szCs w:val="24"/>
        </w:rPr>
        <w:lastRenderedPageBreak/>
        <w:t>внесенные и планируемые к внесению в законодательство Российской Федерации</w:t>
      </w:r>
      <w:r w:rsidRPr="00044EA6">
        <w:rPr>
          <w:rFonts w:ascii="Times New Roman" w:eastAsia="Calibri" w:hAnsi="Times New Roman" w:cs="Times New Roman"/>
          <w:sz w:val="28"/>
          <w:szCs w:val="24"/>
        </w:rPr>
        <w:t xml:space="preserve"> и нормативные правовые акты Правительства Российской Федерации, вступающие в силу с 1 января 2017 года.</w:t>
      </w:r>
    </w:p>
    <w:p w:rsidR="00044EA6" w:rsidRPr="00044EA6" w:rsidRDefault="00044EA6" w:rsidP="00044EA6">
      <w:pPr>
        <w:ind w:firstLine="709"/>
        <w:jc w:val="both"/>
        <w:rPr>
          <w:rFonts w:ascii="Times New Roman" w:eastAsia="Calibri" w:hAnsi="Times New Roman" w:cs="Times New Roman"/>
          <w:sz w:val="28"/>
          <w:szCs w:val="24"/>
        </w:rPr>
      </w:pPr>
      <w:r w:rsidRPr="00044EA6">
        <w:rPr>
          <w:rFonts w:ascii="Times New Roman" w:eastAsia="Calibri" w:hAnsi="Times New Roman" w:cs="Times New Roman"/>
          <w:sz w:val="28"/>
          <w:szCs w:val="24"/>
        </w:rPr>
        <w:t>Кроме того, законопроектами предусматривается:</w:t>
      </w:r>
    </w:p>
    <w:p w:rsidR="00044EA6" w:rsidRPr="00044EA6" w:rsidRDefault="00044EA6" w:rsidP="00044EA6">
      <w:pPr>
        <w:ind w:firstLine="709"/>
        <w:jc w:val="both"/>
        <w:rPr>
          <w:rFonts w:ascii="Times New Roman" w:eastAsia="Calibri" w:hAnsi="Times New Roman" w:cs="Times New Roman"/>
          <w:sz w:val="28"/>
          <w:szCs w:val="24"/>
          <w:u w:val="single"/>
        </w:rPr>
      </w:pPr>
      <w:r w:rsidRPr="00044EA6">
        <w:rPr>
          <w:rFonts w:ascii="Times New Roman" w:eastAsia="Calibri" w:hAnsi="Times New Roman" w:cs="Times New Roman"/>
          <w:sz w:val="28"/>
          <w:szCs w:val="24"/>
          <w:u w:val="single"/>
        </w:rPr>
        <w:t>в части кадастровой стоимости объектов недвижимости:</w:t>
      </w:r>
    </w:p>
    <w:p w:rsidR="00044EA6" w:rsidRPr="00044EA6" w:rsidRDefault="00044EA6" w:rsidP="00044EA6">
      <w:pPr>
        <w:ind w:firstLine="709"/>
        <w:jc w:val="both"/>
        <w:rPr>
          <w:rFonts w:ascii="Times New Roman" w:eastAsia="Calibri" w:hAnsi="Times New Roman" w:cs="Times New Roman"/>
          <w:sz w:val="28"/>
          <w:szCs w:val="24"/>
        </w:rPr>
      </w:pPr>
      <w:r w:rsidRPr="00044EA6">
        <w:rPr>
          <w:rFonts w:ascii="Times New Roman" w:eastAsia="Calibri" w:hAnsi="Times New Roman" w:cs="Times New Roman"/>
          <w:sz w:val="28"/>
          <w:szCs w:val="24"/>
        </w:rPr>
        <w:t>с 01.01.2017 года кадастровая стоимость объектов недвижимости будет соответствовать стоимости, действующей на состояние 01.01.2014 года, вводится мораторий на 2017 – 2019 годы на проведение государственной кадастровой оценки объектов недвижимости;</w:t>
      </w:r>
    </w:p>
    <w:p w:rsidR="00044EA6" w:rsidRPr="00044EA6" w:rsidRDefault="00044EA6" w:rsidP="00044EA6">
      <w:pPr>
        <w:ind w:firstLine="709"/>
        <w:jc w:val="both"/>
        <w:rPr>
          <w:rFonts w:ascii="Times New Roman" w:eastAsia="Times New Roman" w:hAnsi="Times New Roman" w:cs="Times New Roman"/>
          <w:sz w:val="28"/>
          <w:szCs w:val="24"/>
          <w:u w:val="single"/>
          <w:lang w:eastAsia="ru-RU"/>
        </w:rPr>
      </w:pPr>
      <w:r w:rsidRPr="00044EA6">
        <w:rPr>
          <w:rFonts w:ascii="Times New Roman" w:eastAsia="Times New Roman" w:hAnsi="Times New Roman" w:cs="Times New Roman"/>
          <w:sz w:val="28"/>
          <w:szCs w:val="24"/>
          <w:u w:val="single"/>
          <w:lang w:eastAsia="ru-RU"/>
        </w:rPr>
        <w:t>в части индексации акцизов на нефтепродукты российского производства:</w:t>
      </w:r>
    </w:p>
    <w:p w:rsidR="00044EA6" w:rsidRPr="00044EA6" w:rsidRDefault="00044EA6" w:rsidP="00044EA6">
      <w:pPr>
        <w:ind w:firstLine="709"/>
        <w:jc w:val="both"/>
        <w:rPr>
          <w:rFonts w:ascii="Times New Roman" w:eastAsia="Calibri" w:hAnsi="Times New Roman" w:cs="Times New Roman"/>
          <w:sz w:val="28"/>
          <w:szCs w:val="24"/>
        </w:rPr>
      </w:pPr>
      <w:r w:rsidRPr="00044EA6">
        <w:rPr>
          <w:rFonts w:ascii="Times New Roman" w:eastAsia="Times New Roman" w:hAnsi="Times New Roman" w:cs="Times New Roman"/>
          <w:sz w:val="28"/>
          <w:szCs w:val="24"/>
          <w:lang w:eastAsia="ru-RU"/>
        </w:rPr>
        <w:t xml:space="preserve">снижен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двигателей, производимых на территории </w:t>
      </w:r>
      <w:proofErr w:type="spellStart"/>
      <w:r w:rsidRPr="00044EA6">
        <w:rPr>
          <w:rFonts w:ascii="Times New Roman" w:eastAsia="Times New Roman" w:hAnsi="Times New Roman" w:cs="Times New Roman"/>
          <w:sz w:val="28"/>
          <w:szCs w:val="24"/>
          <w:lang w:eastAsia="ru-RU"/>
        </w:rPr>
        <w:t>Российиской</w:t>
      </w:r>
      <w:proofErr w:type="spellEnd"/>
      <w:r w:rsidRPr="00044EA6">
        <w:rPr>
          <w:rFonts w:ascii="Times New Roman" w:eastAsia="Times New Roman" w:hAnsi="Times New Roman" w:cs="Times New Roman"/>
          <w:sz w:val="28"/>
          <w:szCs w:val="24"/>
          <w:lang w:eastAsia="ru-RU"/>
        </w:rPr>
        <w:t xml:space="preserve"> Федерации в бюджет </w:t>
      </w:r>
      <w:proofErr w:type="spellStart"/>
      <w:r w:rsidRPr="00044EA6">
        <w:rPr>
          <w:rFonts w:ascii="Times New Roman" w:eastAsia="Times New Roman" w:hAnsi="Times New Roman" w:cs="Times New Roman"/>
          <w:sz w:val="28"/>
          <w:szCs w:val="24"/>
          <w:lang w:eastAsia="ru-RU"/>
        </w:rPr>
        <w:t>Мысковского</w:t>
      </w:r>
      <w:proofErr w:type="spellEnd"/>
      <w:r w:rsidRPr="00044EA6">
        <w:rPr>
          <w:rFonts w:ascii="Times New Roman" w:eastAsia="Times New Roman" w:hAnsi="Times New Roman" w:cs="Times New Roman"/>
          <w:sz w:val="28"/>
          <w:szCs w:val="24"/>
          <w:lang w:eastAsia="ru-RU"/>
        </w:rPr>
        <w:t xml:space="preserve"> городского округа с</w:t>
      </w:r>
      <w:r w:rsidRPr="00044EA6">
        <w:rPr>
          <w:rFonts w:ascii="Times New Roman" w:eastAsia="Times New Roman" w:hAnsi="Times New Roman" w:cs="Times New Roman"/>
          <w:color w:val="FF0000"/>
          <w:sz w:val="28"/>
          <w:szCs w:val="24"/>
          <w:lang w:eastAsia="ru-RU"/>
        </w:rPr>
        <w:t xml:space="preserve">   </w:t>
      </w:r>
      <w:r w:rsidRPr="00044EA6">
        <w:rPr>
          <w:rFonts w:ascii="Times New Roman" w:eastAsia="Times New Roman" w:hAnsi="Times New Roman" w:cs="Times New Roman"/>
          <w:sz w:val="28"/>
          <w:szCs w:val="24"/>
          <w:lang w:eastAsia="ru-RU"/>
        </w:rPr>
        <w:t>0,2061 в 2016 году до 0,1976 в 2017-2019 годах. До вступления в силу поправок все доходы от уплаты акцизов подлежали перечислению в бюджет субъекта</w:t>
      </w:r>
      <w:r w:rsidRPr="00044EA6">
        <w:rPr>
          <w:rFonts w:ascii="Times New Roman" w:eastAsia="Calibri" w:hAnsi="Times New Roman" w:cs="Times New Roman"/>
          <w:sz w:val="28"/>
          <w:szCs w:val="24"/>
        </w:rPr>
        <w:t>;</w:t>
      </w:r>
    </w:p>
    <w:p w:rsidR="00044EA6" w:rsidRPr="00044EA6" w:rsidRDefault="00044EA6" w:rsidP="00044EA6">
      <w:pPr>
        <w:ind w:firstLine="709"/>
        <w:jc w:val="both"/>
        <w:rPr>
          <w:rFonts w:ascii="Times New Roman" w:eastAsia="Calibri" w:hAnsi="Times New Roman" w:cs="Times New Roman"/>
          <w:sz w:val="28"/>
          <w:szCs w:val="24"/>
          <w:u w:val="single"/>
        </w:rPr>
      </w:pPr>
      <w:r w:rsidRPr="00044EA6">
        <w:rPr>
          <w:rFonts w:ascii="Times New Roman" w:eastAsia="Calibri" w:hAnsi="Times New Roman" w:cs="Times New Roman"/>
          <w:sz w:val="28"/>
          <w:szCs w:val="24"/>
          <w:u w:val="single"/>
        </w:rPr>
        <w:t>в части единого налога на вмененный доход:</w:t>
      </w:r>
    </w:p>
    <w:p w:rsidR="00044EA6" w:rsidRPr="00044EA6" w:rsidRDefault="00044EA6" w:rsidP="00044EA6">
      <w:pPr>
        <w:ind w:firstLine="709"/>
        <w:jc w:val="both"/>
        <w:rPr>
          <w:rFonts w:ascii="Times New Roman" w:eastAsia="Times New Roman" w:hAnsi="Times New Roman" w:cs="Times New Roman"/>
          <w:sz w:val="28"/>
          <w:szCs w:val="28"/>
          <w:lang w:eastAsia="ru-RU"/>
        </w:rPr>
      </w:pPr>
      <w:r w:rsidRPr="00044EA6">
        <w:rPr>
          <w:rFonts w:ascii="Times New Roman" w:eastAsia="Times New Roman" w:hAnsi="Times New Roman" w:cs="Times New Roman"/>
          <w:sz w:val="28"/>
          <w:szCs w:val="28"/>
          <w:lang w:eastAsia="ru-RU"/>
        </w:rPr>
        <w:t>срок действия системы налогообложения в виде единого налога на вмененный доход для отдельных видов деятельности продлен до 1 января 2021 года. Сохранен коэффициент – дефлятор К1 необходимый для расчета налогооблагаемой базы по единому налогу на вмененный доход, учитывающий изменение потребительских цен на товары, по информации министерства экономического развития   установлен коэффициент дефлятор К2 на 2017 год в размере 1,798;</w:t>
      </w:r>
    </w:p>
    <w:p w:rsidR="00044EA6" w:rsidRPr="00044EA6" w:rsidRDefault="00044EA6" w:rsidP="00044EA6">
      <w:pPr>
        <w:ind w:firstLine="709"/>
        <w:jc w:val="both"/>
        <w:rPr>
          <w:rFonts w:ascii="Times New Roman" w:eastAsia="Times New Roman" w:hAnsi="Times New Roman" w:cs="Times New Roman"/>
          <w:sz w:val="28"/>
          <w:szCs w:val="28"/>
          <w:u w:val="single"/>
          <w:lang w:eastAsia="ru-RU"/>
        </w:rPr>
      </w:pPr>
      <w:r w:rsidRPr="00044EA6">
        <w:rPr>
          <w:rFonts w:ascii="Times New Roman" w:eastAsia="Times New Roman" w:hAnsi="Times New Roman" w:cs="Times New Roman"/>
          <w:sz w:val="28"/>
          <w:szCs w:val="28"/>
          <w:u w:val="single"/>
          <w:lang w:eastAsia="ru-RU"/>
        </w:rPr>
        <w:t>в части налога на имущество физических лиц:</w:t>
      </w:r>
    </w:p>
    <w:p w:rsidR="00044EA6" w:rsidRPr="00044EA6" w:rsidRDefault="00044EA6" w:rsidP="00044EA6">
      <w:pPr>
        <w:ind w:firstLine="709"/>
        <w:jc w:val="both"/>
        <w:rPr>
          <w:rFonts w:ascii="Times New Roman" w:eastAsia="Times New Roman" w:hAnsi="Times New Roman" w:cs="Times New Roman"/>
          <w:sz w:val="28"/>
          <w:szCs w:val="28"/>
          <w:lang w:eastAsia="ru-RU"/>
        </w:rPr>
      </w:pPr>
      <w:r w:rsidRPr="00044EA6">
        <w:rPr>
          <w:rFonts w:ascii="Times New Roman" w:eastAsia="Times New Roman" w:hAnsi="Times New Roman" w:cs="Times New Roman"/>
          <w:sz w:val="28"/>
          <w:szCs w:val="28"/>
          <w:lang w:eastAsia="ru-RU"/>
        </w:rPr>
        <w:t>налоговая база  для  исчисления налога  на имущество физических лиц с 1 января 2016 года (налоговый период 2016 год) определяется исходя из их кадастровой стоимости;</w:t>
      </w:r>
    </w:p>
    <w:p w:rsidR="00044EA6" w:rsidRPr="00044EA6" w:rsidRDefault="00044EA6" w:rsidP="00044EA6">
      <w:pPr>
        <w:ind w:firstLine="709"/>
        <w:jc w:val="both"/>
        <w:rPr>
          <w:rFonts w:ascii="Times New Roman" w:eastAsia="Times New Roman" w:hAnsi="Times New Roman" w:cs="Times New Roman"/>
          <w:sz w:val="28"/>
          <w:szCs w:val="24"/>
          <w:u w:val="single"/>
          <w:lang w:eastAsia="ru-RU"/>
        </w:rPr>
      </w:pPr>
      <w:r w:rsidRPr="00044EA6">
        <w:rPr>
          <w:rFonts w:ascii="Times New Roman" w:eastAsia="Times New Roman" w:hAnsi="Times New Roman" w:cs="Times New Roman"/>
          <w:sz w:val="28"/>
          <w:szCs w:val="24"/>
          <w:u w:val="single"/>
          <w:lang w:eastAsia="ru-RU"/>
        </w:rPr>
        <w:t>в части упрощенной и патентной системы налогообложения:</w:t>
      </w:r>
    </w:p>
    <w:p w:rsidR="00044EA6" w:rsidRPr="00044EA6" w:rsidRDefault="00044EA6" w:rsidP="00044EA6">
      <w:pPr>
        <w:ind w:firstLine="709"/>
        <w:jc w:val="both"/>
        <w:rPr>
          <w:rFonts w:ascii="Times New Roman" w:eastAsia="Times New Roman" w:hAnsi="Times New Roman" w:cs="Times New Roman"/>
          <w:sz w:val="28"/>
          <w:szCs w:val="24"/>
          <w:lang w:eastAsia="ru-RU"/>
        </w:rPr>
      </w:pPr>
      <w:r w:rsidRPr="00044EA6">
        <w:rPr>
          <w:rFonts w:ascii="Times New Roman" w:eastAsia="Times New Roman" w:hAnsi="Times New Roman" w:cs="Times New Roman"/>
          <w:sz w:val="28"/>
          <w:szCs w:val="24"/>
          <w:lang w:eastAsia="ru-RU"/>
        </w:rPr>
        <w:t>впервые зарегистрированные индивидуальные предприниматели, перешедшие на упрощенную и патентную систему налогообложения  и осуществляющие деятельность в производственной, социальной и научной сферах вправе устанавливать нулевую налоговую ставку, которая   действует в 2015-2018 годах. Установлен коэффициент-дефлятор, равный 1,329;</w:t>
      </w:r>
    </w:p>
    <w:p w:rsidR="00044EA6" w:rsidRPr="00044EA6" w:rsidRDefault="00044EA6" w:rsidP="00044EA6">
      <w:pPr>
        <w:ind w:firstLine="709"/>
        <w:jc w:val="both"/>
        <w:rPr>
          <w:rFonts w:ascii="Times New Roman" w:eastAsia="Times New Roman" w:hAnsi="Times New Roman" w:cs="Times New Roman"/>
          <w:sz w:val="28"/>
          <w:szCs w:val="24"/>
          <w:u w:val="single"/>
          <w:lang w:eastAsia="ru-RU"/>
        </w:rPr>
      </w:pPr>
      <w:r w:rsidRPr="00044EA6">
        <w:rPr>
          <w:rFonts w:ascii="Times New Roman" w:eastAsia="Times New Roman" w:hAnsi="Times New Roman" w:cs="Times New Roman"/>
          <w:sz w:val="28"/>
          <w:szCs w:val="24"/>
          <w:u w:val="single"/>
          <w:lang w:eastAsia="ru-RU"/>
        </w:rPr>
        <w:t>в части платы за негативное воздействие на окружающую среду:</w:t>
      </w:r>
    </w:p>
    <w:p w:rsidR="00044EA6" w:rsidRPr="00044EA6" w:rsidRDefault="00044EA6" w:rsidP="00044EA6">
      <w:pPr>
        <w:ind w:firstLine="709"/>
        <w:jc w:val="both"/>
        <w:rPr>
          <w:rFonts w:ascii="Times New Roman" w:eastAsia="Times New Roman" w:hAnsi="Times New Roman" w:cs="Times New Roman"/>
          <w:sz w:val="28"/>
          <w:szCs w:val="24"/>
          <w:lang w:eastAsia="ru-RU"/>
        </w:rPr>
      </w:pPr>
      <w:r w:rsidRPr="00044EA6">
        <w:rPr>
          <w:rFonts w:ascii="Times New Roman" w:eastAsia="Times New Roman" w:hAnsi="Times New Roman" w:cs="Times New Roman"/>
          <w:sz w:val="28"/>
          <w:szCs w:val="24"/>
          <w:lang w:eastAsia="ru-RU"/>
        </w:rPr>
        <w:t>с 2016 года увеличился норматив отчислений платы за негативное воздействие на окружающую среду в бюджет городского округа с 40,0% до 55,0%. Изменились размеры и сроки уплаты платеже в бюджет.</w:t>
      </w:r>
    </w:p>
    <w:p w:rsidR="00044EA6" w:rsidRDefault="00044EA6" w:rsidP="00044EA6">
      <w:pPr>
        <w:ind w:firstLine="709"/>
        <w:jc w:val="both"/>
        <w:rPr>
          <w:rFonts w:ascii="Times New Roman" w:eastAsia="Calibri" w:hAnsi="Times New Roman" w:cs="Times New Roman"/>
          <w:sz w:val="28"/>
          <w:szCs w:val="24"/>
        </w:rPr>
      </w:pPr>
      <w:r w:rsidRPr="00044EA6">
        <w:rPr>
          <w:rFonts w:ascii="Times New Roman" w:eastAsia="Calibri" w:hAnsi="Times New Roman" w:cs="Times New Roman"/>
          <w:sz w:val="28"/>
          <w:szCs w:val="24"/>
        </w:rPr>
        <w:t xml:space="preserve">При расчете прогнозируемого объема доходов бюджета </w:t>
      </w:r>
      <w:proofErr w:type="spellStart"/>
      <w:r w:rsidRPr="00044EA6">
        <w:rPr>
          <w:rFonts w:ascii="Times New Roman" w:eastAsia="Calibri" w:hAnsi="Times New Roman" w:cs="Times New Roman"/>
          <w:sz w:val="28"/>
          <w:szCs w:val="24"/>
        </w:rPr>
        <w:t>Мысковского</w:t>
      </w:r>
      <w:proofErr w:type="spellEnd"/>
      <w:r w:rsidRPr="00044EA6">
        <w:rPr>
          <w:rFonts w:ascii="Times New Roman" w:eastAsia="Calibri" w:hAnsi="Times New Roman" w:cs="Times New Roman"/>
          <w:sz w:val="28"/>
          <w:szCs w:val="24"/>
        </w:rPr>
        <w:t xml:space="preserve"> городского округа на 2017 год и на плановый период 2018 и 2019 годов изменения законодательства и иных нормативных правовых актов могут </w:t>
      </w:r>
      <w:r w:rsidRPr="00044EA6">
        <w:rPr>
          <w:rFonts w:ascii="Times New Roman" w:eastAsia="Calibri" w:hAnsi="Times New Roman" w:cs="Times New Roman"/>
          <w:sz w:val="28"/>
          <w:szCs w:val="24"/>
        </w:rPr>
        <w:lastRenderedPageBreak/>
        <w:t xml:space="preserve">привести как к увеличению поступления доходов городского бюджета, так и к рискам </w:t>
      </w:r>
      <w:proofErr w:type="spellStart"/>
      <w:r w:rsidRPr="00044EA6">
        <w:rPr>
          <w:rFonts w:ascii="Times New Roman" w:eastAsia="Calibri" w:hAnsi="Times New Roman" w:cs="Times New Roman"/>
          <w:sz w:val="28"/>
          <w:szCs w:val="24"/>
        </w:rPr>
        <w:t>недопоступления</w:t>
      </w:r>
      <w:proofErr w:type="spellEnd"/>
      <w:r w:rsidRPr="00044EA6">
        <w:rPr>
          <w:rFonts w:ascii="Times New Roman" w:eastAsia="Calibri" w:hAnsi="Times New Roman" w:cs="Times New Roman"/>
          <w:sz w:val="28"/>
          <w:szCs w:val="24"/>
        </w:rPr>
        <w:t xml:space="preserve"> налоговых и неналоговых доходов в бюджет </w:t>
      </w:r>
      <w:proofErr w:type="spellStart"/>
      <w:r w:rsidRPr="00044EA6">
        <w:rPr>
          <w:rFonts w:ascii="Times New Roman" w:eastAsia="Calibri" w:hAnsi="Times New Roman" w:cs="Times New Roman"/>
          <w:sz w:val="28"/>
          <w:szCs w:val="24"/>
        </w:rPr>
        <w:t>Мысковского</w:t>
      </w:r>
      <w:proofErr w:type="spellEnd"/>
      <w:r w:rsidRPr="00044EA6">
        <w:rPr>
          <w:rFonts w:ascii="Times New Roman" w:eastAsia="Calibri" w:hAnsi="Times New Roman" w:cs="Times New Roman"/>
          <w:sz w:val="28"/>
          <w:szCs w:val="24"/>
        </w:rPr>
        <w:t xml:space="preserve"> городского округа.</w:t>
      </w:r>
    </w:p>
    <w:p w:rsidR="002C5ED9" w:rsidRDefault="002C5ED9" w:rsidP="00044EA6">
      <w:pPr>
        <w:ind w:firstLine="709"/>
        <w:jc w:val="both"/>
        <w:rPr>
          <w:rFonts w:ascii="Times New Roman" w:eastAsia="Calibri" w:hAnsi="Times New Roman" w:cs="Times New Roman"/>
          <w:sz w:val="28"/>
          <w:szCs w:val="24"/>
        </w:rPr>
      </w:pPr>
    </w:p>
    <w:p w:rsidR="002C5ED9" w:rsidRDefault="002C5ED9" w:rsidP="00044EA6">
      <w:pPr>
        <w:ind w:firstLine="709"/>
        <w:jc w:val="both"/>
        <w:rPr>
          <w:rFonts w:ascii="Times New Roman" w:eastAsia="Calibri" w:hAnsi="Times New Roman" w:cs="Times New Roman"/>
          <w:sz w:val="28"/>
          <w:szCs w:val="24"/>
        </w:rPr>
        <w:sectPr w:rsidR="002C5ED9" w:rsidSect="002C5ED9">
          <w:type w:val="continuous"/>
          <w:pgSz w:w="11906" w:h="16838"/>
          <w:pgMar w:top="850" w:right="1134" w:bottom="1701" w:left="1134" w:header="709" w:footer="709" w:gutter="0"/>
          <w:cols w:space="708"/>
          <w:titlePg/>
          <w:docGrid w:linePitch="360"/>
        </w:sectPr>
      </w:pPr>
    </w:p>
    <w:p w:rsidR="00A430E9" w:rsidRPr="00A430E9" w:rsidRDefault="00A430E9" w:rsidP="002C5ED9">
      <w:pPr>
        <w:pStyle w:val="1"/>
        <w:spacing w:before="240"/>
        <w:jc w:val="center"/>
        <w:rPr>
          <w:rFonts w:eastAsia="Calibri"/>
          <w:lang w:eastAsia="ru-RU"/>
        </w:rPr>
      </w:pPr>
      <w:bookmarkStart w:id="9" w:name="_Toc469472539"/>
      <w:bookmarkStart w:id="10" w:name="_Toc469582270"/>
      <w:r w:rsidRPr="00A430E9">
        <w:rPr>
          <w:rFonts w:eastAsia="Calibri"/>
          <w:lang w:eastAsia="ru-RU"/>
        </w:rPr>
        <w:lastRenderedPageBreak/>
        <w:t xml:space="preserve">4.2. Основные показатели доходов бюджета </w:t>
      </w:r>
      <w:proofErr w:type="spellStart"/>
      <w:r w:rsidRPr="00A430E9">
        <w:rPr>
          <w:rFonts w:eastAsia="Calibri"/>
          <w:lang w:eastAsia="ru-RU"/>
        </w:rPr>
        <w:t>Мысковского</w:t>
      </w:r>
      <w:proofErr w:type="spellEnd"/>
      <w:r w:rsidRPr="00A430E9">
        <w:rPr>
          <w:rFonts w:eastAsia="Calibri"/>
          <w:lang w:eastAsia="ru-RU"/>
        </w:rPr>
        <w:t xml:space="preserve"> городского округа</w:t>
      </w:r>
      <w:bookmarkEnd w:id="9"/>
      <w:bookmarkEnd w:id="10"/>
    </w:p>
    <w:p w:rsidR="00A430E9" w:rsidRDefault="00A430E9" w:rsidP="00A430E9">
      <w:pPr>
        <w:ind w:firstLine="709"/>
        <w:jc w:val="both"/>
        <w:rPr>
          <w:rFonts w:ascii="Times New Roman" w:eastAsia="Times New Roman" w:hAnsi="Times New Roman" w:cs="Times New Roman"/>
          <w:sz w:val="28"/>
          <w:szCs w:val="24"/>
          <w:lang w:eastAsia="ru-RU"/>
        </w:rPr>
      </w:pPr>
    </w:p>
    <w:p w:rsidR="00A430E9" w:rsidRPr="00A430E9" w:rsidRDefault="00A430E9" w:rsidP="00A430E9">
      <w:pPr>
        <w:ind w:firstLine="709"/>
        <w:jc w:val="both"/>
        <w:rPr>
          <w:rFonts w:ascii="Times New Roman" w:eastAsia="Times New Roman" w:hAnsi="Times New Roman" w:cs="Times New Roman"/>
          <w:sz w:val="28"/>
          <w:szCs w:val="24"/>
          <w:lang w:eastAsia="ru-RU"/>
        </w:rPr>
      </w:pPr>
      <w:r w:rsidRPr="00A430E9">
        <w:rPr>
          <w:rFonts w:ascii="Times New Roman" w:eastAsia="Times New Roman" w:hAnsi="Times New Roman" w:cs="Times New Roman"/>
          <w:sz w:val="28"/>
          <w:szCs w:val="24"/>
          <w:lang w:eastAsia="ru-RU"/>
        </w:rPr>
        <w:t xml:space="preserve">Доходная часть проекта бюджета на 2017 год сформирована с учетом «Программы социально-экономического развития </w:t>
      </w:r>
      <w:proofErr w:type="spellStart"/>
      <w:r w:rsidRPr="00A430E9">
        <w:rPr>
          <w:rFonts w:ascii="Times New Roman" w:eastAsia="Times New Roman" w:hAnsi="Times New Roman" w:cs="Times New Roman"/>
          <w:sz w:val="28"/>
          <w:szCs w:val="24"/>
          <w:lang w:eastAsia="ru-RU"/>
        </w:rPr>
        <w:t>Мысковского</w:t>
      </w:r>
      <w:proofErr w:type="spellEnd"/>
      <w:r w:rsidRPr="00A430E9">
        <w:rPr>
          <w:rFonts w:ascii="Times New Roman" w:eastAsia="Times New Roman" w:hAnsi="Times New Roman" w:cs="Times New Roman"/>
          <w:sz w:val="28"/>
          <w:szCs w:val="24"/>
          <w:lang w:eastAsia="ru-RU"/>
        </w:rPr>
        <w:t xml:space="preserve"> городского округа до 2025 года», «Основных направлений бюджетной и налоговой политики </w:t>
      </w:r>
      <w:proofErr w:type="spellStart"/>
      <w:r w:rsidRPr="00A430E9">
        <w:rPr>
          <w:rFonts w:ascii="Times New Roman" w:eastAsia="Times New Roman" w:hAnsi="Times New Roman" w:cs="Times New Roman"/>
          <w:sz w:val="28"/>
          <w:szCs w:val="24"/>
          <w:lang w:eastAsia="ru-RU"/>
        </w:rPr>
        <w:t>Мысковского</w:t>
      </w:r>
      <w:proofErr w:type="spellEnd"/>
      <w:r w:rsidRPr="00A430E9">
        <w:rPr>
          <w:rFonts w:ascii="Times New Roman" w:eastAsia="Times New Roman" w:hAnsi="Times New Roman" w:cs="Times New Roman"/>
          <w:sz w:val="28"/>
          <w:szCs w:val="24"/>
          <w:lang w:eastAsia="ru-RU"/>
        </w:rPr>
        <w:t xml:space="preserve"> городского округа на 2017 год и на плановый период 2018-2019 годов» и оценки поступлений в бюджет за 2016 год.</w:t>
      </w:r>
    </w:p>
    <w:p w:rsidR="00A430E9" w:rsidRPr="00A430E9" w:rsidRDefault="00A430E9" w:rsidP="00A430E9">
      <w:pPr>
        <w:ind w:firstLine="709"/>
        <w:jc w:val="both"/>
        <w:rPr>
          <w:rFonts w:ascii="Times New Roman" w:eastAsia="Times New Roman" w:hAnsi="Times New Roman" w:cs="Times New Roman"/>
          <w:bCs/>
          <w:sz w:val="28"/>
          <w:szCs w:val="24"/>
          <w:highlight w:val="yellow"/>
          <w:lang w:eastAsia="ru-RU"/>
        </w:rPr>
      </w:pPr>
      <w:r w:rsidRPr="00A430E9">
        <w:rPr>
          <w:rFonts w:ascii="Times New Roman" w:eastAsia="Calibri" w:hAnsi="Times New Roman" w:cs="Times New Roman"/>
          <w:sz w:val="28"/>
          <w:szCs w:val="24"/>
        </w:rPr>
        <w:t xml:space="preserve">В соответствии с законопроектом доходы городского бюджета </w:t>
      </w:r>
      <w:r w:rsidRPr="00A430E9">
        <w:rPr>
          <w:rFonts w:ascii="Times New Roman" w:eastAsia="Calibri" w:hAnsi="Times New Roman" w:cs="Times New Roman"/>
          <w:b/>
          <w:sz w:val="28"/>
          <w:szCs w:val="24"/>
        </w:rPr>
        <w:t>в 2017 году</w:t>
      </w:r>
      <w:r w:rsidRPr="00A430E9">
        <w:rPr>
          <w:rFonts w:ascii="Times New Roman" w:eastAsia="Calibri" w:hAnsi="Times New Roman" w:cs="Times New Roman"/>
          <w:sz w:val="28"/>
          <w:szCs w:val="24"/>
        </w:rPr>
        <w:t xml:space="preserve"> составят </w:t>
      </w:r>
      <w:r w:rsidRPr="00A430E9">
        <w:rPr>
          <w:rFonts w:ascii="Times New Roman" w:eastAsia="Calibri" w:hAnsi="Times New Roman" w:cs="Times New Roman"/>
          <w:b/>
          <w:sz w:val="28"/>
          <w:szCs w:val="24"/>
        </w:rPr>
        <w:t>1 618 063,0 тыс. рублей,</w:t>
      </w:r>
      <w:r w:rsidRPr="00A430E9">
        <w:rPr>
          <w:rFonts w:ascii="Times New Roman" w:eastAsia="Calibri" w:hAnsi="Times New Roman" w:cs="Times New Roman"/>
          <w:sz w:val="28"/>
          <w:szCs w:val="24"/>
        </w:rPr>
        <w:t xml:space="preserve"> в том числе налоговые доходы – 279 174,0 тыс. рублей или 17,3% объема доходов городского бюджета, неналоговые доходы – 717 016,0 тыс. рублей (44,3%), безвозмездные поступления – </w:t>
      </w:r>
      <w:r w:rsidRPr="00A430E9">
        <w:rPr>
          <w:rFonts w:ascii="Times New Roman" w:eastAsia="Times New Roman" w:hAnsi="Times New Roman" w:cs="Times New Roman"/>
          <w:bCs/>
          <w:sz w:val="28"/>
          <w:szCs w:val="24"/>
          <w:lang w:eastAsia="ru-RU"/>
        </w:rPr>
        <w:t>621 873,0 тыс. рублей (38,4%).</w:t>
      </w:r>
    </w:p>
    <w:p w:rsidR="00A430E9" w:rsidRPr="00A430E9" w:rsidRDefault="00A430E9" w:rsidP="00A430E9">
      <w:pPr>
        <w:ind w:firstLine="709"/>
        <w:jc w:val="both"/>
        <w:rPr>
          <w:rFonts w:ascii="Times New Roman" w:eastAsia="Times New Roman" w:hAnsi="Times New Roman" w:cs="Times New Roman"/>
          <w:bCs/>
          <w:sz w:val="28"/>
          <w:szCs w:val="24"/>
          <w:lang w:eastAsia="ru-RU"/>
        </w:rPr>
      </w:pPr>
      <w:r w:rsidRPr="00A430E9">
        <w:rPr>
          <w:rFonts w:ascii="Times New Roman" w:eastAsia="Calibri" w:hAnsi="Times New Roman" w:cs="Times New Roman"/>
          <w:b/>
          <w:sz w:val="28"/>
          <w:szCs w:val="24"/>
        </w:rPr>
        <w:t>В 2018 году</w:t>
      </w:r>
      <w:r w:rsidRPr="00A430E9">
        <w:rPr>
          <w:rFonts w:ascii="Times New Roman" w:eastAsia="Calibri" w:hAnsi="Times New Roman" w:cs="Times New Roman"/>
          <w:sz w:val="28"/>
          <w:szCs w:val="24"/>
        </w:rPr>
        <w:t xml:space="preserve"> доходы городского бюджета составят </w:t>
      </w:r>
      <w:r w:rsidRPr="00A430E9">
        <w:rPr>
          <w:rFonts w:ascii="Times New Roman" w:eastAsia="Calibri" w:hAnsi="Times New Roman" w:cs="Times New Roman"/>
          <w:b/>
          <w:sz w:val="28"/>
          <w:szCs w:val="24"/>
        </w:rPr>
        <w:t>1 648 891,8 тыс. рублей,</w:t>
      </w:r>
      <w:r w:rsidRPr="00A430E9">
        <w:rPr>
          <w:rFonts w:ascii="Times New Roman" w:eastAsia="Calibri" w:hAnsi="Times New Roman" w:cs="Times New Roman"/>
          <w:sz w:val="28"/>
          <w:szCs w:val="24"/>
        </w:rPr>
        <w:t xml:space="preserve"> в том числе налоговые доходы – 280 676,0 тыс. рублей или 17,1% объема доходов городского бюджета, неналоговые доходы – 741 634,0 тыс. рублей (45,1%), безвозмездные поступления – </w:t>
      </w:r>
      <w:r w:rsidRPr="00A430E9">
        <w:rPr>
          <w:rFonts w:ascii="Times New Roman" w:eastAsia="Times New Roman" w:hAnsi="Times New Roman" w:cs="Times New Roman"/>
          <w:bCs/>
          <w:sz w:val="28"/>
          <w:szCs w:val="24"/>
          <w:lang w:eastAsia="ru-RU"/>
        </w:rPr>
        <w:t>621 581,8 млн. рублей (</w:t>
      </w:r>
      <w:r w:rsidRPr="00A430E9">
        <w:rPr>
          <w:rFonts w:ascii="Times New Roman" w:eastAsia="Calibri" w:hAnsi="Times New Roman" w:cs="Times New Roman"/>
          <w:sz w:val="28"/>
          <w:szCs w:val="24"/>
        </w:rPr>
        <w:t>37,8</w:t>
      </w:r>
      <w:r w:rsidRPr="00A430E9">
        <w:rPr>
          <w:rFonts w:ascii="Times New Roman" w:eastAsia="Times New Roman" w:hAnsi="Times New Roman" w:cs="Times New Roman"/>
          <w:bCs/>
          <w:sz w:val="28"/>
          <w:szCs w:val="24"/>
          <w:lang w:eastAsia="ru-RU"/>
        </w:rPr>
        <w:t>%).</w:t>
      </w:r>
    </w:p>
    <w:p w:rsidR="00A430E9" w:rsidRPr="00A430E9" w:rsidRDefault="00A430E9" w:rsidP="00A430E9">
      <w:pPr>
        <w:ind w:firstLine="709"/>
        <w:jc w:val="both"/>
        <w:rPr>
          <w:rFonts w:ascii="Times New Roman" w:eastAsia="Times New Roman" w:hAnsi="Times New Roman" w:cs="Times New Roman"/>
          <w:bCs/>
          <w:sz w:val="28"/>
          <w:szCs w:val="24"/>
          <w:lang w:eastAsia="ru-RU"/>
        </w:rPr>
      </w:pPr>
      <w:r w:rsidRPr="00A430E9">
        <w:rPr>
          <w:rFonts w:ascii="Times New Roman" w:eastAsia="Calibri" w:hAnsi="Times New Roman" w:cs="Times New Roman"/>
          <w:b/>
          <w:sz w:val="28"/>
          <w:szCs w:val="24"/>
        </w:rPr>
        <w:t xml:space="preserve">В 2019 году </w:t>
      </w:r>
      <w:r w:rsidRPr="00A430E9">
        <w:rPr>
          <w:rFonts w:ascii="Times New Roman" w:eastAsia="Calibri" w:hAnsi="Times New Roman" w:cs="Times New Roman"/>
          <w:sz w:val="28"/>
          <w:szCs w:val="24"/>
        </w:rPr>
        <w:t xml:space="preserve">доходы федерального бюджета составят </w:t>
      </w:r>
      <w:r w:rsidRPr="00A430E9">
        <w:rPr>
          <w:rFonts w:ascii="Times New Roman" w:eastAsia="Calibri" w:hAnsi="Times New Roman" w:cs="Times New Roman"/>
          <w:b/>
          <w:sz w:val="28"/>
          <w:szCs w:val="24"/>
        </w:rPr>
        <w:t>1 662 237,8</w:t>
      </w:r>
      <w:r w:rsidRPr="00A430E9">
        <w:rPr>
          <w:rFonts w:ascii="Times New Roman" w:eastAsia="Calibri" w:hAnsi="Times New Roman" w:cs="Times New Roman"/>
          <w:sz w:val="28"/>
          <w:szCs w:val="24"/>
        </w:rPr>
        <w:t xml:space="preserve"> тыс. рублей, в том числе налоговые доходы – 292 904,0 тыс. рублей, или  17,6% объема доходов городского бюджета, неналоговые доходы – 749 116,0 млн. рублей (45,1%), безвозмездные поступления – </w:t>
      </w:r>
      <w:r w:rsidRPr="00A430E9">
        <w:rPr>
          <w:rFonts w:ascii="Times New Roman" w:eastAsia="Times New Roman" w:hAnsi="Times New Roman" w:cs="Times New Roman"/>
          <w:bCs/>
          <w:sz w:val="28"/>
          <w:szCs w:val="24"/>
          <w:lang w:eastAsia="ru-RU"/>
        </w:rPr>
        <w:t>620 217,8 тыс. рублей (37,3%).</w:t>
      </w:r>
    </w:p>
    <w:p w:rsidR="00A430E9" w:rsidRPr="00A430E9" w:rsidRDefault="00A430E9" w:rsidP="00A430E9">
      <w:pPr>
        <w:ind w:firstLine="709"/>
        <w:jc w:val="both"/>
        <w:rPr>
          <w:rFonts w:ascii="Times New Roman" w:eastAsia="Times New Roman" w:hAnsi="Times New Roman" w:cs="Times New Roman"/>
          <w:sz w:val="28"/>
          <w:szCs w:val="24"/>
          <w:lang w:eastAsia="ru-RU"/>
        </w:rPr>
      </w:pPr>
      <w:r w:rsidRPr="00A430E9">
        <w:rPr>
          <w:rFonts w:ascii="Times New Roman" w:eastAsia="Times New Roman" w:hAnsi="Times New Roman" w:cs="Times New Roman"/>
          <w:b/>
          <w:sz w:val="28"/>
          <w:szCs w:val="24"/>
          <w:lang w:eastAsia="ru-RU"/>
        </w:rPr>
        <w:t xml:space="preserve">В сравнении с ожидаемым исполнением за 2016 год </w:t>
      </w:r>
      <w:r w:rsidRPr="00A430E9">
        <w:rPr>
          <w:rFonts w:ascii="Times New Roman" w:eastAsia="Times New Roman" w:hAnsi="Times New Roman" w:cs="Times New Roman"/>
          <w:sz w:val="28"/>
          <w:szCs w:val="24"/>
          <w:lang w:eastAsia="ru-RU"/>
        </w:rPr>
        <w:t xml:space="preserve">общий объём доходов </w:t>
      </w:r>
      <w:r>
        <w:rPr>
          <w:rFonts w:ascii="Times New Roman" w:eastAsia="Times New Roman" w:hAnsi="Times New Roman" w:cs="Times New Roman"/>
          <w:sz w:val="28"/>
          <w:szCs w:val="24"/>
          <w:lang w:eastAsia="ru-RU"/>
        </w:rPr>
        <w:t xml:space="preserve">в 2017 году </w:t>
      </w:r>
      <w:r w:rsidRPr="00A430E9">
        <w:rPr>
          <w:rFonts w:ascii="Times New Roman" w:eastAsia="Times New Roman" w:hAnsi="Times New Roman" w:cs="Times New Roman"/>
          <w:sz w:val="28"/>
          <w:szCs w:val="24"/>
          <w:lang w:eastAsia="ru-RU"/>
        </w:rPr>
        <w:t xml:space="preserve">снижается на 167 110,8 тыс. рублей или 9,4%, в том числе происходит снижение налоговых доходов на 11 076,0 тыс. рублей (3,8%), неналоговых - на 16 555,0 тыс. рублей (2,3%) и безвозмездных перечислений на 139 479,8 тыс. рублей (18,3%). </w:t>
      </w:r>
    </w:p>
    <w:p w:rsidR="00A430E9" w:rsidRPr="00A430E9" w:rsidRDefault="00A430E9" w:rsidP="00A430E9">
      <w:pPr>
        <w:ind w:firstLine="709"/>
        <w:jc w:val="both"/>
        <w:rPr>
          <w:rFonts w:ascii="Times New Roman" w:eastAsia="Times New Roman" w:hAnsi="Times New Roman" w:cs="Times New Roman"/>
          <w:sz w:val="28"/>
          <w:szCs w:val="24"/>
          <w:lang w:eastAsia="ru-RU"/>
        </w:rPr>
      </w:pPr>
      <w:r w:rsidRPr="00A430E9">
        <w:rPr>
          <w:rFonts w:ascii="Times New Roman" w:eastAsia="Times New Roman" w:hAnsi="Times New Roman" w:cs="Times New Roman"/>
          <w:b/>
          <w:sz w:val="28"/>
          <w:szCs w:val="24"/>
          <w:lang w:eastAsia="ru-RU"/>
        </w:rPr>
        <w:t>В сравнении с исполнением за 2015</w:t>
      </w:r>
      <w:r>
        <w:rPr>
          <w:rFonts w:ascii="Times New Roman" w:eastAsia="Times New Roman" w:hAnsi="Times New Roman" w:cs="Times New Roman"/>
          <w:b/>
          <w:sz w:val="28"/>
          <w:szCs w:val="24"/>
          <w:lang w:eastAsia="ru-RU"/>
        </w:rPr>
        <w:t xml:space="preserve"> </w:t>
      </w:r>
      <w:r w:rsidRPr="00A430E9">
        <w:rPr>
          <w:rFonts w:ascii="Times New Roman" w:eastAsia="Times New Roman" w:hAnsi="Times New Roman" w:cs="Times New Roman"/>
          <w:b/>
          <w:sz w:val="28"/>
          <w:szCs w:val="24"/>
          <w:lang w:eastAsia="ru-RU"/>
        </w:rPr>
        <w:t xml:space="preserve">год </w:t>
      </w:r>
      <w:r w:rsidRPr="00A430E9">
        <w:rPr>
          <w:rFonts w:ascii="Times New Roman" w:eastAsia="Times New Roman" w:hAnsi="Times New Roman" w:cs="Times New Roman"/>
          <w:sz w:val="28"/>
          <w:szCs w:val="24"/>
          <w:lang w:eastAsia="ru-RU"/>
        </w:rPr>
        <w:t xml:space="preserve">общий объём доходов </w:t>
      </w:r>
      <w:r>
        <w:rPr>
          <w:rFonts w:ascii="Times New Roman" w:eastAsia="Times New Roman" w:hAnsi="Times New Roman" w:cs="Times New Roman"/>
          <w:sz w:val="28"/>
          <w:szCs w:val="24"/>
          <w:lang w:eastAsia="ru-RU"/>
        </w:rPr>
        <w:t xml:space="preserve">20174 года </w:t>
      </w:r>
      <w:r w:rsidRPr="00A430E9">
        <w:rPr>
          <w:rFonts w:ascii="Times New Roman" w:eastAsia="Times New Roman" w:hAnsi="Times New Roman" w:cs="Times New Roman"/>
          <w:sz w:val="28"/>
          <w:szCs w:val="24"/>
          <w:lang w:eastAsia="ru-RU"/>
        </w:rPr>
        <w:t xml:space="preserve">снижается на 80 668,6 тыс. рублей или 4,7%, при этом происходит увеличение налоговых доходов на 5 176,1 тыс. рублей (1,9%), неналоговых - на 20 783,4 тыс. рублей (3,0%) и сокращение безвозмездных перечислений на 106 718,1 тыс. рублей (14,6%). </w:t>
      </w:r>
    </w:p>
    <w:p w:rsidR="00A430E9" w:rsidRPr="00A430E9" w:rsidRDefault="00A430E9" w:rsidP="00A430E9">
      <w:pPr>
        <w:ind w:firstLine="709"/>
        <w:jc w:val="both"/>
        <w:rPr>
          <w:rFonts w:ascii="Times New Roman" w:eastAsia="Times New Roman" w:hAnsi="Times New Roman" w:cs="Times New Roman"/>
          <w:bCs/>
          <w:sz w:val="28"/>
          <w:szCs w:val="24"/>
          <w:lang w:eastAsia="ru-RU"/>
        </w:rPr>
      </w:pPr>
      <w:r w:rsidRPr="00A430E9">
        <w:rPr>
          <w:rFonts w:ascii="Times New Roman" w:eastAsia="Times New Roman" w:hAnsi="Times New Roman" w:cs="Times New Roman"/>
          <w:sz w:val="28"/>
          <w:szCs w:val="28"/>
          <w:lang w:eastAsia="ru-RU"/>
        </w:rPr>
        <w:t>Таким образом, общий объём доходов, прогнозируемый на 2017 год уменьшается по сравнению с двумя предыдущими годами.</w:t>
      </w:r>
      <w:r>
        <w:rPr>
          <w:rFonts w:ascii="Times New Roman" w:eastAsia="Times New Roman" w:hAnsi="Times New Roman" w:cs="Times New Roman"/>
          <w:sz w:val="28"/>
          <w:szCs w:val="28"/>
          <w:lang w:eastAsia="ru-RU"/>
        </w:rPr>
        <w:t xml:space="preserve"> </w:t>
      </w:r>
      <w:r w:rsidRPr="00A430E9">
        <w:rPr>
          <w:rFonts w:ascii="Times New Roman" w:eastAsia="Times New Roman" w:hAnsi="Times New Roman" w:cs="Times New Roman"/>
          <w:bCs/>
          <w:sz w:val="28"/>
          <w:szCs w:val="24"/>
          <w:lang w:eastAsia="ru-RU"/>
        </w:rPr>
        <w:t xml:space="preserve">Основные показатели доходов бюджета приведены в </w:t>
      </w:r>
      <w:r w:rsidRPr="00095AD9">
        <w:rPr>
          <w:rFonts w:ascii="Times New Roman" w:eastAsia="Times New Roman" w:hAnsi="Times New Roman" w:cs="Times New Roman"/>
          <w:bCs/>
          <w:sz w:val="28"/>
          <w:szCs w:val="24"/>
          <w:lang w:eastAsia="ru-RU"/>
        </w:rPr>
        <w:t xml:space="preserve">таблице № </w:t>
      </w:r>
      <w:r w:rsidR="00095AD9" w:rsidRPr="00095AD9">
        <w:rPr>
          <w:rFonts w:ascii="Times New Roman" w:eastAsia="Times New Roman" w:hAnsi="Times New Roman" w:cs="Times New Roman"/>
          <w:bCs/>
          <w:sz w:val="28"/>
          <w:szCs w:val="24"/>
          <w:lang w:eastAsia="ru-RU"/>
        </w:rPr>
        <w:t>3</w:t>
      </w:r>
    </w:p>
    <w:p w:rsidR="00A430E9" w:rsidRDefault="00A430E9" w:rsidP="00A430E9">
      <w:pPr>
        <w:ind w:firstLine="709"/>
        <w:jc w:val="both"/>
        <w:rPr>
          <w:rFonts w:ascii="Times New Roman" w:eastAsia="Times New Roman" w:hAnsi="Times New Roman" w:cs="Times New Roman"/>
          <w:bCs/>
          <w:sz w:val="28"/>
          <w:szCs w:val="24"/>
          <w:lang w:eastAsia="ru-RU"/>
        </w:rPr>
      </w:pPr>
    </w:p>
    <w:p w:rsidR="00095AD9" w:rsidRDefault="00095AD9" w:rsidP="00A430E9">
      <w:pPr>
        <w:ind w:firstLine="709"/>
        <w:jc w:val="both"/>
        <w:rPr>
          <w:rFonts w:ascii="Times New Roman" w:eastAsia="Times New Roman" w:hAnsi="Times New Roman" w:cs="Times New Roman"/>
          <w:bCs/>
          <w:sz w:val="28"/>
          <w:szCs w:val="24"/>
          <w:lang w:eastAsia="ru-RU"/>
        </w:rPr>
      </w:pPr>
    </w:p>
    <w:p w:rsidR="00095AD9" w:rsidRDefault="00095AD9" w:rsidP="00A430E9">
      <w:pPr>
        <w:ind w:firstLine="709"/>
        <w:jc w:val="both"/>
        <w:rPr>
          <w:rFonts w:ascii="Times New Roman" w:eastAsia="Times New Roman" w:hAnsi="Times New Roman" w:cs="Times New Roman"/>
          <w:bCs/>
          <w:sz w:val="28"/>
          <w:szCs w:val="24"/>
          <w:lang w:eastAsia="ru-RU"/>
        </w:rPr>
      </w:pPr>
    </w:p>
    <w:p w:rsidR="00095AD9" w:rsidRDefault="00095AD9" w:rsidP="00A430E9">
      <w:pPr>
        <w:ind w:firstLine="709"/>
        <w:jc w:val="both"/>
        <w:rPr>
          <w:rFonts w:ascii="Times New Roman" w:eastAsia="Times New Roman" w:hAnsi="Times New Roman" w:cs="Times New Roman"/>
          <w:bCs/>
          <w:sz w:val="28"/>
          <w:szCs w:val="24"/>
          <w:lang w:eastAsia="ru-RU"/>
        </w:rPr>
      </w:pPr>
    </w:p>
    <w:p w:rsidR="00095AD9" w:rsidRPr="00A430E9" w:rsidRDefault="00095AD9" w:rsidP="00A430E9">
      <w:pPr>
        <w:ind w:firstLine="709"/>
        <w:jc w:val="both"/>
        <w:rPr>
          <w:rFonts w:ascii="Times New Roman" w:eastAsia="Times New Roman" w:hAnsi="Times New Roman" w:cs="Times New Roman"/>
          <w:bCs/>
          <w:sz w:val="28"/>
          <w:szCs w:val="24"/>
          <w:lang w:eastAsia="ru-RU"/>
        </w:rPr>
      </w:pPr>
    </w:p>
    <w:p w:rsidR="00A430E9" w:rsidRPr="00A430E9" w:rsidRDefault="00A430E9" w:rsidP="00A430E9">
      <w:pPr>
        <w:ind w:firstLine="709"/>
        <w:jc w:val="right"/>
        <w:rPr>
          <w:rFonts w:ascii="Times New Roman" w:eastAsia="Times New Roman" w:hAnsi="Times New Roman" w:cs="Times New Roman"/>
          <w:bCs/>
          <w:sz w:val="28"/>
          <w:szCs w:val="24"/>
          <w:lang w:eastAsia="ru-RU"/>
        </w:rPr>
      </w:pPr>
      <w:r w:rsidRPr="00095AD9">
        <w:rPr>
          <w:rFonts w:ascii="Times New Roman" w:eastAsia="Times New Roman" w:hAnsi="Times New Roman" w:cs="Times New Roman"/>
          <w:bCs/>
          <w:sz w:val="28"/>
          <w:szCs w:val="24"/>
          <w:lang w:eastAsia="ru-RU"/>
        </w:rPr>
        <w:lastRenderedPageBreak/>
        <w:t xml:space="preserve">Таблица № </w:t>
      </w:r>
      <w:r w:rsidR="00095AD9">
        <w:rPr>
          <w:rFonts w:ascii="Times New Roman" w:eastAsia="Times New Roman" w:hAnsi="Times New Roman" w:cs="Times New Roman"/>
          <w:bCs/>
          <w:sz w:val="28"/>
          <w:szCs w:val="24"/>
          <w:lang w:eastAsia="ru-RU"/>
        </w:rPr>
        <w:t>3</w:t>
      </w:r>
    </w:p>
    <w:p w:rsidR="00A430E9" w:rsidRPr="00A430E9" w:rsidRDefault="00A430E9" w:rsidP="00A430E9">
      <w:pPr>
        <w:ind w:firstLine="709"/>
        <w:jc w:val="center"/>
        <w:rPr>
          <w:rFonts w:ascii="Times New Roman" w:eastAsia="Times New Roman" w:hAnsi="Times New Roman" w:cs="Times New Roman"/>
          <w:bCs/>
          <w:sz w:val="28"/>
          <w:szCs w:val="24"/>
          <w:lang w:eastAsia="ru-RU"/>
        </w:rPr>
      </w:pPr>
      <w:r w:rsidRPr="00A430E9">
        <w:rPr>
          <w:rFonts w:ascii="Times New Roman" w:eastAsia="Times New Roman" w:hAnsi="Times New Roman" w:cs="Times New Roman"/>
          <w:bCs/>
          <w:sz w:val="28"/>
          <w:szCs w:val="24"/>
          <w:lang w:eastAsia="ru-RU"/>
        </w:rPr>
        <w:t xml:space="preserve">Основные показатели доходов бюджета </w:t>
      </w:r>
      <w:proofErr w:type="spellStart"/>
      <w:r w:rsidRPr="00A430E9">
        <w:rPr>
          <w:rFonts w:ascii="Times New Roman" w:eastAsia="Times New Roman" w:hAnsi="Times New Roman" w:cs="Times New Roman"/>
          <w:bCs/>
          <w:sz w:val="28"/>
          <w:szCs w:val="24"/>
          <w:lang w:eastAsia="ru-RU"/>
        </w:rPr>
        <w:t>Мысковского</w:t>
      </w:r>
      <w:proofErr w:type="spellEnd"/>
      <w:r w:rsidRPr="00A430E9">
        <w:rPr>
          <w:rFonts w:ascii="Times New Roman" w:eastAsia="Times New Roman" w:hAnsi="Times New Roman" w:cs="Times New Roman"/>
          <w:bCs/>
          <w:sz w:val="28"/>
          <w:szCs w:val="24"/>
          <w:lang w:eastAsia="ru-RU"/>
        </w:rPr>
        <w:t xml:space="preserve"> городского округа на 2017 год и плановый период 2018 и 2019 годы</w:t>
      </w:r>
    </w:p>
    <w:p w:rsidR="00A430E9" w:rsidRPr="00A430E9" w:rsidRDefault="00A430E9" w:rsidP="00A430E9">
      <w:pPr>
        <w:ind w:firstLine="709"/>
        <w:jc w:val="right"/>
        <w:rPr>
          <w:rFonts w:ascii="Times New Roman" w:eastAsia="Times New Roman" w:hAnsi="Times New Roman" w:cs="Times New Roman"/>
          <w:bCs/>
          <w:sz w:val="28"/>
          <w:szCs w:val="24"/>
          <w:lang w:eastAsia="ru-RU"/>
        </w:rPr>
      </w:pPr>
      <w:r w:rsidRPr="00A430E9">
        <w:rPr>
          <w:rFonts w:ascii="Times New Roman" w:eastAsia="Times New Roman" w:hAnsi="Times New Roman" w:cs="Times New Roman"/>
          <w:bCs/>
          <w:sz w:val="28"/>
          <w:szCs w:val="24"/>
          <w:lang w:eastAsia="ru-RU"/>
        </w:rPr>
        <w:t>тыс. рублей</w:t>
      </w:r>
    </w:p>
    <w:tbl>
      <w:tblPr>
        <w:tblW w:w="9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560"/>
        <w:gridCol w:w="1559"/>
        <w:gridCol w:w="1559"/>
        <w:gridCol w:w="1559"/>
        <w:gridCol w:w="1418"/>
      </w:tblGrid>
      <w:tr w:rsidR="00A430E9" w:rsidRPr="00A430E9" w:rsidTr="00A430E9">
        <w:trPr>
          <w:trHeight w:val="292"/>
        </w:trPr>
        <w:tc>
          <w:tcPr>
            <w:tcW w:w="2142" w:type="dxa"/>
            <w:shd w:val="clear" w:color="auto" w:fill="auto"/>
            <w:vAlign w:val="center"/>
            <w:hideMark/>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Источник доходов</w:t>
            </w:r>
          </w:p>
        </w:tc>
        <w:tc>
          <w:tcPr>
            <w:tcW w:w="1560" w:type="dxa"/>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Исполнение за 2015 год</w:t>
            </w:r>
          </w:p>
        </w:tc>
        <w:tc>
          <w:tcPr>
            <w:tcW w:w="1559" w:type="dxa"/>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Ожидаемое исполнение 2016 года</w:t>
            </w:r>
          </w:p>
        </w:tc>
        <w:tc>
          <w:tcPr>
            <w:tcW w:w="1559" w:type="dxa"/>
            <w:shd w:val="clear" w:color="auto" w:fill="auto"/>
            <w:vAlign w:val="center"/>
            <w:hideMark/>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Проект 2017 года</w:t>
            </w:r>
          </w:p>
        </w:tc>
        <w:tc>
          <w:tcPr>
            <w:tcW w:w="1559" w:type="dxa"/>
            <w:shd w:val="clear" w:color="auto" w:fill="auto"/>
            <w:vAlign w:val="center"/>
            <w:hideMark/>
          </w:tcPr>
          <w:p w:rsidR="00A430E9" w:rsidRPr="00A430E9" w:rsidRDefault="00A430E9" w:rsidP="00A430E9">
            <w:pPr>
              <w:ind w:firstLine="26"/>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Проект 2018 года</w:t>
            </w:r>
          </w:p>
        </w:tc>
        <w:tc>
          <w:tcPr>
            <w:tcW w:w="1418" w:type="dxa"/>
            <w:shd w:val="clear" w:color="auto" w:fill="auto"/>
            <w:vAlign w:val="center"/>
            <w:hideMark/>
          </w:tcPr>
          <w:p w:rsidR="00A430E9" w:rsidRPr="00A430E9" w:rsidRDefault="00A430E9" w:rsidP="00A430E9">
            <w:pPr>
              <w:ind w:firstLine="26"/>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Проект 2019 года</w:t>
            </w:r>
          </w:p>
        </w:tc>
      </w:tr>
      <w:tr w:rsidR="00A430E9" w:rsidRPr="00A430E9" w:rsidTr="00751D97">
        <w:trPr>
          <w:trHeight w:val="292"/>
        </w:trPr>
        <w:tc>
          <w:tcPr>
            <w:tcW w:w="2142" w:type="dxa"/>
            <w:shd w:val="clear" w:color="auto" w:fill="auto"/>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1</w:t>
            </w:r>
          </w:p>
        </w:tc>
        <w:tc>
          <w:tcPr>
            <w:tcW w:w="1560" w:type="dxa"/>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2</w:t>
            </w:r>
          </w:p>
        </w:tc>
        <w:tc>
          <w:tcPr>
            <w:tcW w:w="1559" w:type="dxa"/>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3</w:t>
            </w:r>
          </w:p>
        </w:tc>
        <w:tc>
          <w:tcPr>
            <w:tcW w:w="1559" w:type="dxa"/>
            <w:shd w:val="clear" w:color="auto" w:fill="auto"/>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4</w:t>
            </w:r>
          </w:p>
        </w:tc>
        <w:tc>
          <w:tcPr>
            <w:tcW w:w="1559" w:type="dxa"/>
            <w:shd w:val="clear" w:color="auto" w:fill="auto"/>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5</w:t>
            </w:r>
          </w:p>
        </w:tc>
        <w:tc>
          <w:tcPr>
            <w:tcW w:w="1418" w:type="dxa"/>
            <w:shd w:val="clear" w:color="auto" w:fill="auto"/>
            <w:vAlign w:val="center"/>
          </w:tcPr>
          <w:p w:rsidR="00A430E9" w:rsidRPr="00A430E9" w:rsidRDefault="00A430E9" w:rsidP="00A430E9">
            <w:pPr>
              <w:jc w:val="center"/>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6</w:t>
            </w:r>
          </w:p>
        </w:tc>
      </w:tr>
      <w:tr w:rsidR="00A430E9" w:rsidRPr="00A430E9" w:rsidTr="00AD7BD8">
        <w:trPr>
          <w:trHeight w:val="261"/>
        </w:trPr>
        <w:tc>
          <w:tcPr>
            <w:tcW w:w="2142" w:type="dxa"/>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Доходы, всего</w:t>
            </w:r>
          </w:p>
        </w:tc>
        <w:tc>
          <w:tcPr>
            <w:tcW w:w="1560"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1 968 731,6</w:t>
            </w:r>
          </w:p>
        </w:tc>
        <w:tc>
          <w:tcPr>
            <w:tcW w:w="1559"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1 785 173,8</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1 618 063,0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1 643 891,8</w:t>
            </w:r>
          </w:p>
        </w:tc>
        <w:tc>
          <w:tcPr>
            <w:tcW w:w="1418"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1 662 237,8</w:t>
            </w:r>
          </w:p>
        </w:tc>
      </w:tr>
      <w:tr w:rsidR="00A430E9" w:rsidRPr="00A430E9" w:rsidTr="00AD7BD8">
        <w:trPr>
          <w:trHeight w:val="261"/>
        </w:trPr>
        <w:tc>
          <w:tcPr>
            <w:tcW w:w="2142" w:type="dxa"/>
            <w:vMerge w:val="restart"/>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Собственные доходы</w:t>
            </w:r>
          </w:p>
        </w:tc>
        <w:tc>
          <w:tcPr>
            <w:tcW w:w="1560"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970 140,5</w:t>
            </w:r>
          </w:p>
        </w:tc>
        <w:tc>
          <w:tcPr>
            <w:tcW w:w="1559"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1 023 821,0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996 190,0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1 022 310,0</w:t>
            </w:r>
          </w:p>
        </w:tc>
        <w:tc>
          <w:tcPr>
            <w:tcW w:w="1418"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1 042 020,0</w:t>
            </w:r>
          </w:p>
        </w:tc>
      </w:tr>
      <w:tr w:rsidR="00A430E9" w:rsidRPr="00A430E9" w:rsidTr="00AD7BD8">
        <w:trPr>
          <w:trHeight w:val="261"/>
        </w:trPr>
        <w:tc>
          <w:tcPr>
            <w:tcW w:w="2142" w:type="dxa"/>
            <w:vMerge/>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p>
        </w:tc>
        <w:tc>
          <w:tcPr>
            <w:tcW w:w="1560" w:type="dxa"/>
            <w:vAlign w:val="bottom"/>
          </w:tcPr>
          <w:p w:rsidR="00A430E9" w:rsidRPr="00A430E9" w:rsidRDefault="00A430E9" w:rsidP="00A430E9">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57,1</w:t>
            </w:r>
          </w:p>
        </w:tc>
        <w:tc>
          <w:tcPr>
            <w:tcW w:w="1559" w:type="dxa"/>
            <w:vAlign w:val="bottom"/>
          </w:tcPr>
          <w:p w:rsidR="00A430E9" w:rsidRPr="00A430E9" w:rsidRDefault="00A430E9" w:rsidP="00A430E9">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57,4</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61,6</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62,2</w:t>
            </w:r>
          </w:p>
        </w:tc>
        <w:tc>
          <w:tcPr>
            <w:tcW w:w="1418" w:type="dxa"/>
            <w:shd w:val="clear" w:color="auto" w:fill="auto"/>
            <w:vAlign w:val="bottom"/>
            <w:hideMark/>
          </w:tcPr>
          <w:p w:rsidR="00A430E9" w:rsidRPr="00A430E9" w:rsidRDefault="00A430E9" w:rsidP="00A430E9">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62,7</w:t>
            </w:r>
          </w:p>
        </w:tc>
      </w:tr>
      <w:tr w:rsidR="00A430E9" w:rsidRPr="00A430E9" w:rsidTr="00AD7BD8">
        <w:trPr>
          <w:trHeight w:val="246"/>
        </w:trPr>
        <w:tc>
          <w:tcPr>
            <w:tcW w:w="2142" w:type="dxa"/>
            <w:vMerge w:val="restart"/>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Налоговые доходы</w:t>
            </w:r>
          </w:p>
        </w:tc>
        <w:tc>
          <w:tcPr>
            <w:tcW w:w="1560"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273 997,9</w:t>
            </w:r>
          </w:p>
        </w:tc>
        <w:tc>
          <w:tcPr>
            <w:tcW w:w="1559" w:type="dxa"/>
            <w:vAlign w:val="bottom"/>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290 250,0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279 174,0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280 676,0</w:t>
            </w:r>
          </w:p>
        </w:tc>
        <w:tc>
          <w:tcPr>
            <w:tcW w:w="1418"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292 904,0</w:t>
            </w:r>
          </w:p>
        </w:tc>
      </w:tr>
      <w:tr w:rsidR="00A430E9" w:rsidRPr="00A430E9" w:rsidTr="00AD7BD8">
        <w:trPr>
          <w:trHeight w:val="261"/>
        </w:trPr>
        <w:tc>
          <w:tcPr>
            <w:tcW w:w="2142" w:type="dxa"/>
            <w:vMerge/>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p>
        </w:tc>
        <w:tc>
          <w:tcPr>
            <w:tcW w:w="1560" w:type="dxa"/>
            <w:vAlign w:val="bottom"/>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16,1</w:t>
            </w:r>
          </w:p>
        </w:tc>
        <w:tc>
          <w:tcPr>
            <w:tcW w:w="1559" w:type="dxa"/>
            <w:vAlign w:val="bottom"/>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16,3</w:t>
            </w:r>
          </w:p>
        </w:tc>
        <w:tc>
          <w:tcPr>
            <w:tcW w:w="1559"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17,3</w:t>
            </w:r>
          </w:p>
        </w:tc>
        <w:tc>
          <w:tcPr>
            <w:tcW w:w="1559"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17,1</w:t>
            </w:r>
          </w:p>
        </w:tc>
        <w:tc>
          <w:tcPr>
            <w:tcW w:w="1418"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17,6</w:t>
            </w:r>
          </w:p>
        </w:tc>
      </w:tr>
      <w:tr w:rsidR="00A430E9" w:rsidRPr="00A430E9" w:rsidTr="00AD7BD8">
        <w:trPr>
          <w:trHeight w:val="246"/>
        </w:trPr>
        <w:tc>
          <w:tcPr>
            <w:tcW w:w="2142" w:type="dxa"/>
            <w:vMerge w:val="restart"/>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Неналоговые доходы</w:t>
            </w:r>
          </w:p>
        </w:tc>
        <w:tc>
          <w:tcPr>
            <w:tcW w:w="1560" w:type="dxa"/>
            <w:vAlign w:val="bottom"/>
          </w:tcPr>
          <w:p w:rsidR="00A430E9" w:rsidRPr="00A430E9" w:rsidRDefault="00A430E9" w:rsidP="00A430E9">
            <w:pPr>
              <w:ind w:firstLine="34"/>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696 142,6</w:t>
            </w:r>
          </w:p>
        </w:tc>
        <w:tc>
          <w:tcPr>
            <w:tcW w:w="1559" w:type="dxa"/>
            <w:vAlign w:val="bottom"/>
          </w:tcPr>
          <w:p w:rsidR="00A430E9" w:rsidRPr="00A430E9" w:rsidRDefault="00A430E9" w:rsidP="00A430E9">
            <w:pPr>
              <w:ind w:firstLine="34"/>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733 571,0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717 016,0</w:t>
            </w:r>
          </w:p>
        </w:tc>
        <w:tc>
          <w:tcPr>
            <w:tcW w:w="1559"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741 634,0</w:t>
            </w:r>
          </w:p>
        </w:tc>
        <w:tc>
          <w:tcPr>
            <w:tcW w:w="1418" w:type="dxa"/>
            <w:shd w:val="clear" w:color="auto" w:fill="auto"/>
            <w:vAlign w:val="bottom"/>
            <w:hideMark/>
          </w:tcPr>
          <w:p w:rsidR="00A430E9" w:rsidRPr="00A430E9" w:rsidRDefault="00A430E9" w:rsidP="00A430E9">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749 116,0</w:t>
            </w:r>
          </w:p>
        </w:tc>
      </w:tr>
      <w:tr w:rsidR="00A430E9" w:rsidRPr="00A430E9" w:rsidTr="00AD7BD8">
        <w:trPr>
          <w:trHeight w:val="261"/>
        </w:trPr>
        <w:tc>
          <w:tcPr>
            <w:tcW w:w="2142" w:type="dxa"/>
            <w:vMerge/>
            <w:shd w:val="clear" w:color="auto" w:fill="auto"/>
            <w:vAlign w:val="center"/>
            <w:hideMark/>
          </w:tcPr>
          <w:p w:rsidR="00A430E9" w:rsidRPr="00A430E9" w:rsidRDefault="00A430E9" w:rsidP="00A430E9">
            <w:pPr>
              <w:rPr>
                <w:rFonts w:ascii="Times New Roman" w:eastAsia="Times New Roman" w:hAnsi="Times New Roman" w:cs="Times New Roman"/>
                <w:bCs/>
                <w:sz w:val="20"/>
                <w:szCs w:val="20"/>
                <w:lang w:eastAsia="ru-RU"/>
              </w:rPr>
            </w:pPr>
          </w:p>
        </w:tc>
        <w:tc>
          <w:tcPr>
            <w:tcW w:w="1560" w:type="dxa"/>
            <w:vAlign w:val="bottom"/>
          </w:tcPr>
          <w:p w:rsidR="00A430E9" w:rsidRPr="00AD7BD8" w:rsidRDefault="00A430E9" w:rsidP="00A430E9">
            <w:pPr>
              <w:ind w:firstLine="34"/>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41,0</w:t>
            </w:r>
          </w:p>
        </w:tc>
        <w:tc>
          <w:tcPr>
            <w:tcW w:w="1559" w:type="dxa"/>
            <w:vAlign w:val="bottom"/>
          </w:tcPr>
          <w:p w:rsidR="00A430E9" w:rsidRPr="00AD7BD8" w:rsidRDefault="00A430E9" w:rsidP="00A430E9">
            <w:pPr>
              <w:ind w:firstLine="34"/>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41,1</w:t>
            </w:r>
          </w:p>
        </w:tc>
        <w:tc>
          <w:tcPr>
            <w:tcW w:w="1559"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44,3</w:t>
            </w:r>
          </w:p>
        </w:tc>
        <w:tc>
          <w:tcPr>
            <w:tcW w:w="1559"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45,1</w:t>
            </w:r>
          </w:p>
        </w:tc>
        <w:tc>
          <w:tcPr>
            <w:tcW w:w="1418" w:type="dxa"/>
            <w:shd w:val="clear" w:color="auto" w:fill="auto"/>
            <w:vAlign w:val="bottom"/>
            <w:hideMark/>
          </w:tcPr>
          <w:p w:rsidR="00A430E9" w:rsidRPr="00AD7BD8" w:rsidRDefault="00A430E9" w:rsidP="00A430E9">
            <w:pPr>
              <w:jc w:val="right"/>
              <w:rPr>
                <w:rFonts w:ascii="Times New Roman" w:eastAsia="Times New Roman" w:hAnsi="Times New Roman" w:cs="Times New Roman"/>
                <w:sz w:val="20"/>
                <w:szCs w:val="20"/>
                <w:lang w:eastAsia="ru-RU"/>
              </w:rPr>
            </w:pPr>
            <w:r w:rsidRPr="00AD7BD8">
              <w:rPr>
                <w:rFonts w:ascii="Times New Roman" w:eastAsia="Times New Roman" w:hAnsi="Times New Roman" w:cs="Times New Roman"/>
                <w:sz w:val="20"/>
                <w:szCs w:val="20"/>
                <w:lang w:eastAsia="ru-RU"/>
              </w:rPr>
              <w:t>45,1</w:t>
            </w:r>
          </w:p>
        </w:tc>
      </w:tr>
      <w:tr w:rsidR="00AD7BD8" w:rsidRPr="00A430E9" w:rsidTr="00AD7BD8">
        <w:trPr>
          <w:trHeight w:val="261"/>
        </w:trPr>
        <w:tc>
          <w:tcPr>
            <w:tcW w:w="2142" w:type="dxa"/>
            <w:vMerge w:val="restart"/>
            <w:shd w:val="clear" w:color="auto" w:fill="auto"/>
            <w:vAlign w:val="center"/>
            <w:hideMark/>
          </w:tcPr>
          <w:p w:rsidR="00AD7BD8" w:rsidRPr="00A430E9" w:rsidRDefault="00AD7BD8" w:rsidP="00AD7BD8">
            <w:pPr>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Безвозмездные поступления</w:t>
            </w:r>
          </w:p>
        </w:tc>
        <w:tc>
          <w:tcPr>
            <w:tcW w:w="1560" w:type="dxa"/>
            <w:vAlign w:val="bottom"/>
          </w:tcPr>
          <w:p w:rsidR="00AD7BD8" w:rsidRPr="00AD7BD8" w:rsidRDefault="00AD7BD8" w:rsidP="00AD7BD8">
            <w:pPr>
              <w:ind w:firstLine="34"/>
              <w:jc w:val="right"/>
              <w:rPr>
                <w:rFonts w:ascii="Times New Roman" w:hAnsi="Times New Roman" w:cs="Times New Roman"/>
                <w:bCs/>
                <w:sz w:val="20"/>
                <w:szCs w:val="20"/>
              </w:rPr>
            </w:pPr>
            <w:r w:rsidRPr="00AD7BD8">
              <w:rPr>
                <w:rFonts w:ascii="Times New Roman" w:hAnsi="Times New Roman" w:cs="Times New Roman"/>
                <w:bCs/>
                <w:sz w:val="20"/>
                <w:szCs w:val="20"/>
              </w:rPr>
              <w:t>728 591,1</w:t>
            </w:r>
          </w:p>
        </w:tc>
        <w:tc>
          <w:tcPr>
            <w:tcW w:w="1559" w:type="dxa"/>
            <w:vAlign w:val="bottom"/>
          </w:tcPr>
          <w:p w:rsidR="00AD7BD8" w:rsidRPr="00A430E9" w:rsidRDefault="00AD7BD8" w:rsidP="00AD7BD8">
            <w:pPr>
              <w:ind w:firstLine="34"/>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761 352,8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621 873,0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621 581,8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bCs/>
                <w:sz w:val="20"/>
                <w:szCs w:val="20"/>
                <w:lang w:eastAsia="ru-RU"/>
              </w:rPr>
            </w:pPr>
            <w:r w:rsidRPr="00A430E9">
              <w:rPr>
                <w:rFonts w:ascii="Times New Roman" w:eastAsia="Times New Roman" w:hAnsi="Times New Roman" w:cs="Times New Roman"/>
                <w:bCs/>
                <w:sz w:val="20"/>
                <w:szCs w:val="20"/>
                <w:lang w:eastAsia="ru-RU"/>
              </w:rPr>
              <w:t>620 217,8</w:t>
            </w:r>
          </w:p>
        </w:tc>
      </w:tr>
      <w:tr w:rsidR="00AD7BD8" w:rsidRPr="00A430E9" w:rsidTr="00AD7BD8">
        <w:trPr>
          <w:trHeight w:val="261"/>
        </w:trPr>
        <w:tc>
          <w:tcPr>
            <w:tcW w:w="2142" w:type="dxa"/>
            <w:vMerge/>
            <w:shd w:val="clear" w:color="auto" w:fill="auto"/>
            <w:vAlign w:val="center"/>
            <w:hideMark/>
          </w:tcPr>
          <w:p w:rsidR="00AD7BD8" w:rsidRPr="00A430E9" w:rsidRDefault="00AD7BD8" w:rsidP="00AD7BD8">
            <w:pPr>
              <w:rPr>
                <w:rFonts w:ascii="Times New Roman" w:eastAsia="Times New Roman" w:hAnsi="Times New Roman" w:cs="Times New Roman"/>
                <w:bCs/>
                <w:sz w:val="20"/>
                <w:szCs w:val="20"/>
                <w:lang w:eastAsia="ru-RU"/>
              </w:rPr>
            </w:pPr>
          </w:p>
        </w:tc>
        <w:tc>
          <w:tcPr>
            <w:tcW w:w="1560" w:type="dxa"/>
            <w:vAlign w:val="bottom"/>
          </w:tcPr>
          <w:p w:rsidR="00AD7BD8" w:rsidRPr="00AD7BD8" w:rsidRDefault="00AD7BD8" w:rsidP="00AD7BD8">
            <w:pPr>
              <w:ind w:firstLine="34"/>
              <w:jc w:val="right"/>
              <w:rPr>
                <w:rFonts w:ascii="Times New Roman" w:hAnsi="Times New Roman" w:cs="Times New Roman"/>
                <w:sz w:val="20"/>
                <w:szCs w:val="20"/>
                <w:highlight w:val="green"/>
              </w:rPr>
            </w:pPr>
            <w:r w:rsidRPr="00AD7BD8">
              <w:rPr>
                <w:rFonts w:ascii="Times New Roman" w:hAnsi="Times New Roman" w:cs="Times New Roman"/>
                <w:sz w:val="20"/>
                <w:szCs w:val="20"/>
              </w:rPr>
              <w:t>42,9</w:t>
            </w:r>
          </w:p>
        </w:tc>
        <w:tc>
          <w:tcPr>
            <w:tcW w:w="1559" w:type="dxa"/>
            <w:vAlign w:val="bottom"/>
          </w:tcPr>
          <w:p w:rsidR="00AD7BD8" w:rsidRPr="00A430E9" w:rsidRDefault="00AD7BD8" w:rsidP="00AD7BD8">
            <w:pPr>
              <w:ind w:firstLine="34"/>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42,6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37,8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BD8" w:rsidRPr="00A430E9" w:rsidRDefault="00AD7BD8" w:rsidP="00AD7BD8">
            <w:pPr>
              <w:jc w:val="right"/>
              <w:rPr>
                <w:rFonts w:ascii="Times New Roman" w:eastAsia="Times New Roman" w:hAnsi="Times New Roman" w:cs="Times New Roman"/>
                <w:sz w:val="20"/>
                <w:szCs w:val="20"/>
                <w:lang w:eastAsia="ru-RU"/>
              </w:rPr>
            </w:pPr>
            <w:r w:rsidRPr="00A430E9">
              <w:rPr>
                <w:rFonts w:ascii="Times New Roman" w:eastAsia="Times New Roman" w:hAnsi="Times New Roman" w:cs="Times New Roman"/>
                <w:sz w:val="20"/>
                <w:szCs w:val="20"/>
                <w:lang w:eastAsia="ru-RU"/>
              </w:rPr>
              <w:t>37,3</w:t>
            </w:r>
          </w:p>
        </w:tc>
      </w:tr>
    </w:tbl>
    <w:p w:rsidR="00A430E9" w:rsidRPr="00A430E9" w:rsidRDefault="00A430E9" w:rsidP="00A430E9">
      <w:pPr>
        <w:ind w:firstLine="709"/>
        <w:jc w:val="right"/>
        <w:rPr>
          <w:rFonts w:ascii="Times New Roman" w:eastAsia="Times New Roman" w:hAnsi="Times New Roman" w:cs="Times New Roman"/>
          <w:noProof/>
          <w:sz w:val="28"/>
          <w:szCs w:val="24"/>
          <w:lang w:eastAsia="ru-RU"/>
        </w:rPr>
      </w:pPr>
    </w:p>
    <w:p w:rsidR="00A430E9" w:rsidRPr="00A430E9" w:rsidRDefault="00A430E9" w:rsidP="00A430E9">
      <w:pPr>
        <w:ind w:firstLine="709"/>
        <w:jc w:val="right"/>
        <w:rPr>
          <w:rFonts w:ascii="Times New Roman" w:eastAsia="Times New Roman" w:hAnsi="Times New Roman" w:cs="Times New Roman"/>
          <w:noProof/>
          <w:sz w:val="28"/>
          <w:szCs w:val="24"/>
          <w:lang w:eastAsia="ru-RU"/>
        </w:rPr>
      </w:pPr>
    </w:p>
    <w:p w:rsidR="00A430E9" w:rsidRPr="00A430E9" w:rsidRDefault="00A430E9" w:rsidP="00A430E9">
      <w:pPr>
        <w:jc w:val="right"/>
        <w:rPr>
          <w:rFonts w:ascii="Times New Roman" w:eastAsia="Times New Roman" w:hAnsi="Times New Roman" w:cs="Times New Roman"/>
          <w:bCs/>
          <w:sz w:val="28"/>
          <w:szCs w:val="24"/>
          <w:lang w:eastAsia="ru-RU"/>
        </w:rPr>
      </w:pPr>
      <w:r w:rsidRPr="00A430E9">
        <w:rPr>
          <w:rFonts w:ascii="Times New Roman" w:eastAsia="Times New Roman" w:hAnsi="Times New Roman" w:cs="Times New Roman"/>
          <w:noProof/>
          <w:sz w:val="28"/>
          <w:szCs w:val="24"/>
          <w:lang w:eastAsia="ru-RU"/>
        </w:rPr>
        <w:drawing>
          <wp:inline distT="0" distB="0" distL="0" distR="0" wp14:anchorId="091C2A1D" wp14:editId="18883EA7">
            <wp:extent cx="6221730" cy="308165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30E9" w:rsidRPr="00A430E9" w:rsidRDefault="00A430E9" w:rsidP="00A430E9">
      <w:pPr>
        <w:jc w:val="both"/>
        <w:rPr>
          <w:rFonts w:ascii="Times New Roman" w:eastAsia="Times New Roman" w:hAnsi="Times New Roman" w:cs="Times New Roman"/>
          <w:noProof/>
          <w:sz w:val="28"/>
          <w:szCs w:val="24"/>
          <w:lang w:eastAsia="ru-RU"/>
        </w:rPr>
      </w:pPr>
    </w:p>
    <w:p w:rsidR="00A430E9" w:rsidRPr="00A430E9" w:rsidRDefault="00A430E9" w:rsidP="00A430E9">
      <w:pPr>
        <w:ind w:firstLine="709"/>
        <w:jc w:val="both"/>
        <w:rPr>
          <w:rFonts w:ascii="Times New Roman" w:eastAsia="Times New Roman" w:hAnsi="Times New Roman" w:cs="Times New Roman"/>
          <w:noProof/>
          <w:sz w:val="28"/>
          <w:szCs w:val="24"/>
          <w:lang w:eastAsia="ru-RU"/>
        </w:rPr>
      </w:pPr>
    </w:p>
    <w:p w:rsidR="00A430E9" w:rsidRPr="00A430E9" w:rsidRDefault="00A430E9" w:rsidP="00A430E9">
      <w:pPr>
        <w:ind w:firstLine="709"/>
        <w:jc w:val="both"/>
        <w:rPr>
          <w:rFonts w:ascii="Times New Roman" w:eastAsia="Times New Roman" w:hAnsi="Times New Roman" w:cs="Times New Roman"/>
          <w:sz w:val="28"/>
          <w:szCs w:val="24"/>
          <w:lang w:eastAsia="ru-RU"/>
        </w:rPr>
      </w:pPr>
      <w:r w:rsidRPr="00A430E9">
        <w:rPr>
          <w:rFonts w:ascii="Times New Roman" w:eastAsia="Times New Roman" w:hAnsi="Times New Roman" w:cs="Times New Roman"/>
          <w:sz w:val="28"/>
          <w:szCs w:val="24"/>
          <w:lang w:eastAsia="ru-RU"/>
        </w:rPr>
        <w:t xml:space="preserve">С вступлением в силу Федерального Закона от 29.12.2015 года </w:t>
      </w:r>
      <w:r w:rsidRPr="00A430E9">
        <w:rPr>
          <w:rFonts w:ascii="Times New Roman" w:eastAsia="Calibri" w:hAnsi="Times New Roman" w:cs="Times New Roman"/>
          <w:sz w:val="28"/>
          <w:szCs w:val="24"/>
        </w:rPr>
        <w:t>№ 406-ФЗ «О внесении изменений в отдельные законодательные акты Российской Федерации»</w:t>
      </w:r>
      <w:r w:rsidRPr="00A430E9">
        <w:rPr>
          <w:rFonts w:ascii="Times New Roman" w:eastAsia="Times New Roman" w:hAnsi="Times New Roman" w:cs="Times New Roman"/>
          <w:sz w:val="28"/>
          <w:szCs w:val="24"/>
          <w:lang w:eastAsia="ru-RU"/>
        </w:rPr>
        <w:t xml:space="preserve"> с 01.01.2016 года в полномочия Главного администратора доходов бюджета в соответствии со статьей 160.1  Бюджетного кодекса </w:t>
      </w:r>
      <w:r w:rsidRPr="00A430E9">
        <w:rPr>
          <w:rFonts w:ascii="Times New Roman" w:eastAsia="Calibri" w:hAnsi="Times New Roman" w:cs="Times New Roman"/>
          <w:sz w:val="28"/>
          <w:szCs w:val="24"/>
        </w:rPr>
        <w:t xml:space="preserve">«Бюджетные полномочия главного администратора (администратора) доходов бюджета» входит </w:t>
      </w:r>
      <w:r w:rsidRPr="00A430E9">
        <w:rPr>
          <w:rFonts w:ascii="Times New Roman" w:eastAsia="Times New Roman" w:hAnsi="Times New Roman" w:cs="Times New Roman"/>
          <w:sz w:val="28"/>
          <w:szCs w:val="24"/>
          <w:lang w:eastAsia="ru-RU"/>
        </w:rPr>
        <w:t xml:space="preserve">утверждение методики прогнозирования поступлений доходов в бюджет в соответствии с постановлением </w:t>
      </w:r>
      <w:r w:rsidRPr="00A430E9">
        <w:rPr>
          <w:rFonts w:ascii="Times New Roman" w:eastAsia="Calibri" w:hAnsi="Times New Roman" w:cs="Times New Roman"/>
          <w:sz w:val="28"/>
          <w:szCs w:val="24"/>
        </w:rPr>
        <w:t xml:space="preserve">Правительства РФ от 23.06.2016 года № 574 «Об общих требованиях к методике прогнозирования поступлений доходов в бюджеты бюджетной системы Российской Федерации». </w:t>
      </w:r>
      <w:r w:rsidRPr="00A430E9">
        <w:rPr>
          <w:rFonts w:ascii="Times New Roman" w:eastAsia="Times New Roman" w:hAnsi="Times New Roman" w:cs="Times New Roman"/>
          <w:sz w:val="28"/>
          <w:szCs w:val="24"/>
          <w:lang w:eastAsia="ru-RU"/>
        </w:rPr>
        <w:t>С</w:t>
      </w:r>
      <w:r w:rsidRPr="00A430E9">
        <w:rPr>
          <w:rFonts w:ascii="Times New Roman" w:eastAsia="Calibri" w:hAnsi="Times New Roman" w:cs="Times New Roman"/>
          <w:sz w:val="28"/>
          <w:szCs w:val="24"/>
        </w:rPr>
        <w:t>огласно данной методике главны</w:t>
      </w:r>
      <w:r w:rsidR="007F5E71">
        <w:rPr>
          <w:rFonts w:ascii="Times New Roman" w:eastAsia="Calibri" w:hAnsi="Times New Roman" w:cs="Times New Roman"/>
          <w:sz w:val="28"/>
          <w:szCs w:val="24"/>
        </w:rPr>
        <w:t>м</w:t>
      </w:r>
      <w:r w:rsidRPr="00A430E9">
        <w:rPr>
          <w:rFonts w:ascii="Times New Roman" w:eastAsia="Calibri" w:hAnsi="Times New Roman" w:cs="Times New Roman"/>
          <w:sz w:val="28"/>
          <w:szCs w:val="24"/>
        </w:rPr>
        <w:t xml:space="preserve"> администратор</w:t>
      </w:r>
      <w:r w:rsidR="007F5E71">
        <w:rPr>
          <w:rFonts w:ascii="Times New Roman" w:eastAsia="Calibri" w:hAnsi="Times New Roman" w:cs="Times New Roman"/>
          <w:sz w:val="28"/>
          <w:szCs w:val="24"/>
        </w:rPr>
        <w:t>ам</w:t>
      </w:r>
      <w:r w:rsidRPr="00A430E9">
        <w:rPr>
          <w:rFonts w:ascii="Times New Roman" w:eastAsia="Calibri" w:hAnsi="Times New Roman" w:cs="Times New Roman"/>
          <w:sz w:val="28"/>
          <w:szCs w:val="24"/>
        </w:rPr>
        <w:t xml:space="preserve"> доходов на основании общих </w:t>
      </w:r>
      <w:r w:rsidRPr="00A430E9">
        <w:rPr>
          <w:rFonts w:ascii="Times New Roman" w:eastAsia="Calibri" w:hAnsi="Times New Roman" w:cs="Times New Roman"/>
          <w:sz w:val="28"/>
          <w:szCs w:val="24"/>
        </w:rPr>
        <w:lastRenderedPageBreak/>
        <w:t xml:space="preserve">требований рекомендовано разработать и утвердить </w:t>
      </w:r>
      <w:r w:rsidRPr="00A430E9">
        <w:rPr>
          <w:rFonts w:ascii="Times New Roman" w:eastAsia="Times New Roman" w:hAnsi="Times New Roman" w:cs="Times New Roman"/>
          <w:sz w:val="28"/>
          <w:szCs w:val="28"/>
          <w:lang w:eastAsia="ru-RU"/>
        </w:rPr>
        <w:t>методики прогнозирования поступлений доходов в бюджеты бюджетной системы Российской Федерации в 2-месячный срок со дня вступления в силу настоящего постановления (до 05.09.2016 года).</w:t>
      </w:r>
    </w:p>
    <w:p w:rsidR="00A430E9" w:rsidRPr="00A430E9" w:rsidRDefault="00A430E9" w:rsidP="00A430E9">
      <w:pPr>
        <w:ind w:firstLine="709"/>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Выборочный анализ формирования методик показал, что</w:t>
      </w:r>
      <w:r w:rsidRPr="00A430E9">
        <w:rPr>
          <w:rFonts w:ascii="Times New Roman" w:eastAsia="Calibri" w:hAnsi="Times New Roman" w:cs="Times New Roman"/>
          <w:sz w:val="28"/>
        </w:rPr>
        <w:t xml:space="preserve"> </w:t>
      </w:r>
      <w:r w:rsidRPr="00A430E9">
        <w:rPr>
          <w:rFonts w:ascii="Times New Roman" w:eastAsia="Calibri" w:hAnsi="Times New Roman" w:cs="Times New Roman"/>
          <w:sz w:val="28"/>
          <w:szCs w:val="24"/>
        </w:rPr>
        <w:t xml:space="preserve">по состоянию на 28.11.2016 года из восьми администраторов доходов бюджета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 методики прогнозирования утверждены у семи администраторов доходов:</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Администрация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МКУ МГО «Управление культуры и молодежной политике»;</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МКУ «Управление по физической культуре, спорту и туризму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Управление социальной защиты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Комитет по управлению муниципальным имуществом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МКУ «Управление жилищно-коммунального хозяйства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7F5E71">
      <w:pPr>
        <w:numPr>
          <w:ilvl w:val="0"/>
          <w:numId w:val="9"/>
        </w:numPr>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Совет народных депутатов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p>
    <w:p w:rsidR="00A430E9" w:rsidRPr="00A430E9" w:rsidRDefault="00A430E9" w:rsidP="00A430E9">
      <w:pPr>
        <w:ind w:firstLine="709"/>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 Предоставленные методики были утверждены в установленный законодательством срок.</w:t>
      </w:r>
    </w:p>
    <w:p w:rsidR="00A430E9" w:rsidRPr="00A430E9" w:rsidRDefault="007F5E71" w:rsidP="00A430E9">
      <w:pPr>
        <w:ind w:firstLine="709"/>
        <w:jc w:val="both"/>
        <w:rPr>
          <w:rFonts w:ascii="Times New Roman" w:eastAsia="Calibri" w:hAnsi="Times New Roman" w:cs="Times New Roman"/>
          <w:sz w:val="28"/>
          <w:szCs w:val="24"/>
        </w:rPr>
      </w:pPr>
      <w:r w:rsidRPr="00A430E9">
        <w:rPr>
          <w:rFonts w:ascii="Times New Roman" w:eastAsia="Calibri" w:hAnsi="Times New Roman" w:cs="Times New Roman"/>
          <w:sz w:val="28"/>
          <w:szCs w:val="24"/>
        </w:rPr>
        <w:t xml:space="preserve">Муниципальное казенное учреждение «Управление образованием </w:t>
      </w:r>
      <w:proofErr w:type="spellStart"/>
      <w:r w:rsidRPr="00A430E9">
        <w:rPr>
          <w:rFonts w:ascii="Times New Roman" w:eastAsia="Calibri" w:hAnsi="Times New Roman" w:cs="Times New Roman"/>
          <w:sz w:val="28"/>
          <w:szCs w:val="24"/>
        </w:rPr>
        <w:t>Мысковского</w:t>
      </w:r>
      <w:proofErr w:type="spellEnd"/>
      <w:r w:rsidRPr="00A430E9">
        <w:rPr>
          <w:rFonts w:ascii="Times New Roman" w:eastAsia="Calibri" w:hAnsi="Times New Roman" w:cs="Times New Roman"/>
          <w:sz w:val="28"/>
          <w:szCs w:val="24"/>
        </w:rPr>
        <w:t xml:space="preserve"> городского округа»</w:t>
      </w:r>
      <w:r>
        <w:rPr>
          <w:rFonts w:ascii="Times New Roman" w:eastAsia="Calibri" w:hAnsi="Times New Roman" w:cs="Times New Roman"/>
          <w:sz w:val="28"/>
          <w:szCs w:val="24"/>
        </w:rPr>
        <w:t xml:space="preserve"> </w:t>
      </w:r>
      <w:r w:rsidRPr="00A430E9">
        <w:rPr>
          <w:rFonts w:ascii="Times New Roman" w:eastAsia="Calibri" w:hAnsi="Times New Roman" w:cs="Times New Roman"/>
          <w:sz w:val="28"/>
          <w:szCs w:val="24"/>
        </w:rPr>
        <w:t>утвержденн</w:t>
      </w:r>
      <w:r>
        <w:rPr>
          <w:rFonts w:ascii="Times New Roman" w:eastAsia="Calibri" w:hAnsi="Times New Roman" w:cs="Times New Roman"/>
          <w:sz w:val="28"/>
          <w:szCs w:val="24"/>
        </w:rPr>
        <w:t>ую</w:t>
      </w:r>
      <w:r w:rsidRPr="00A430E9">
        <w:rPr>
          <w:rFonts w:ascii="Times New Roman" w:eastAsia="Calibri" w:hAnsi="Times New Roman" w:cs="Times New Roman"/>
          <w:sz w:val="28"/>
          <w:szCs w:val="24"/>
        </w:rPr>
        <w:t xml:space="preserve"> методик</w:t>
      </w:r>
      <w:r>
        <w:rPr>
          <w:rFonts w:ascii="Times New Roman" w:eastAsia="Calibri" w:hAnsi="Times New Roman" w:cs="Times New Roman"/>
          <w:sz w:val="28"/>
          <w:szCs w:val="24"/>
        </w:rPr>
        <w:t>у</w:t>
      </w:r>
      <w:r w:rsidRPr="00A430E9">
        <w:rPr>
          <w:rFonts w:ascii="Times New Roman" w:eastAsia="Calibri" w:hAnsi="Times New Roman" w:cs="Times New Roman"/>
          <w:sz w:val="28"/>
          <w:szCs w:val="24"/>
        </w:rPr>
        <w:t xml:space="preserve"> прогнозирования поступлений доходов в бюджет и расчет</w:t>
      </w:r>
      <w:r>
        <w:rPr>
          <w:rFonts w:ascii="Times New Roman" w:eastAsia="Calibri" w:hAnsi="Times New Roman" w:cs="Times New Roman"/>
          <w:sz w:val="28"/>
          <w:szCs w:val="24"/>
        </w:rPr>
        <w:t>ы</w:t>
      </w:r>
      <w:r w:rsidRPr="00A430E9">
        <w:rPr>
          <w:rFonts w:ascii="Times New Roman" w:eastAsia="Calibri" w:hAnsi="Times New Roman" w:cs="Times New Roman"/>
          <w:sz w:val="28"/>
          <w:szCs w:val="24"/>
        </w:rPr>
        <w:t xml:space="preserve"> прогнозного объема поступления доходов </w:t>
      </w:r>
      <w:r>
        <w:rPr>
          <w:rFonts w:ascii="Times New Roman" w:eastAsia="Calibri" w:hAnsi="Times New Roman" w:cs="Times New Roman"/>
          <w:sz w:val="28"/>
          <w:szCs w:val="24"/>
        </w:rPr>
        <w:t>в</w:t>
      </w:r>
      <w:r w:rsidR="00A430E9" w:rsidRPr="00A430E9">
        <w:rPr>
          <w:rFonts w:ascii="Times New Roman" w:eastAsia="Calibri" w:hAnsi="Times New Roman" w:cs="Times New Roman"/>
          <w:sz w:val="28"/>
          <w:szCs w:val="24"/>
        </w:rPr>
        <w:t xml:space="preserve"> муниципальн</w:t>
      </w:r>
      <w:r>
        <w:rPr>
          <w:rFonts w:ascii="Times New Roman" w:eastAsia="Calibri" w:hAnsi="Times New Roman" w:cs="Times New Roman"/>
          <w:sz w:val="28"/>
          <w:szCs w:val="24"/>
        </w:rPr>
        <w:t>ую</w:t>
      </w:r>
      <w:r w:rsidR="00A430E9" w:rsidRPr="00A430E9">
        <w:rPr>
          <w:rFonts w:ascii="Times New Roman" w:eastAsia="Calibri" w:hAnsi="Times New Roman" w:cs="Times New Roman"/>
          <w:sz w:val="28"/>
          <w:szCs w:val="24"/>
        </w:rPr>
        <w:t xml:space="preserve"> ревизионн</w:t>
      </w:r>
      <w:r>
        <w:rPr>
          <w:rFonts w:ascii="Times New Roman" w:eastAsia="Calibri" w:hAnsi="Times New Roman" w:cs="Times New Roman"/>
          <w:sz w:val="28"/>
          <w:szCs w:val="24"/>
        </w:rPr>
        <w:t>ую</w:t>
      </w:r>
      <w:r w:rsidR="00A430E9" w:rsidRPr="00A430E9">
        <w:rPr>
          <w:rFonts w:ascii="Times New Roman" w:eastAsia="Calibri" w:hAnsi="Times New Roman" w:cs="Times New Roman"/>
          <w:sz w:val="28"/>
          <w:szCs w:val="24"/>
        </w:rPr>
        <w:t xml:space="preserve"> комисси</w:t>
      </w:r>
      <w:r>
        <w:rPr>
          <w:rFonts w:ascii="Times New Roman" w:eastAsia="Calibri" w:hAnsi="Times New Roman" w:cs="Times New Roman"/>
          <w:sz w:val="28"/>
          <w:szCs w:val="24"/>
        </w:rPr>
        <w:t>ю</w:t>
      </w:r>
      <w:r w:rsidR="00A430E9" w:rsidRPr="00A430E9">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не предоставило (входящий номер запроса от  24.11.2016 </w:t>
      </w:r>
      <w:r w:rsidR="00A430E9" w:rsidRPr="00A430E9">
        <w:rPr>
          <w:rFonts w:ascii="Times New Roman" w:eastAsia="Calibri" w:hAnsi="Times New Roman" w:cs="Times New Roman"/>
          <w:sz w:val="28"/>
          <w:szCs w:val="24"/>
        </w:rPr>
        <w:t xml:space="preserve">№ </w:t>
      </w:r>
      <w:r>
        <w:rPr>
          <w:rFonts w:ascii="Times New Roman" w:eastAsia="Calibri" w:hAnsi="Times New Roman" w:cs="Times New Roman"/>
          <w:sz w:val="28"/>
          <w:szCs w:val="24"/>
        </w:rPr>
        <w:t>1821)</w:t>
      </w:r>
      <w:r w:rsidR="00A430E9" w:rsidRPr="00A430E9">
        <w:rPr>
          <w:rFonts w:ascii="Times New Roman" w:eastAsia="Calibri" w:hAnsi="Times New Roman" w:cs="Times New Roman"/>
          <w:sz w:val="28"/>
          <w:szCs w:val="24"/>
        </w:rPr>
        <w:t xml:space="preserve">. </w:t>
      </w:r>
    </w:p>
    <w:p w:rsidR="00A430E9" w:rsidRPr="00A430E9" w:rsidRDefault="00A430E9" w:rsidP="00A430E9">
      <w:pPr>
        <w:ind w:firstLine="709"/>
        <w:jc w:val="both"/>
        <w:rPr>
          <w:rFonts w:ascii="Times New Roman" w:eastAsia="Calibri" w:hAnsi="Times New Roman" w:cs="Times New Roman"/>
          <w:sz w:val="28"/>
          <w:szCs w:val="24"/>
        </w:rPr>
      </w:pPr>
      <w:r w:rsidRPr="00A430E9">
        <w:rPr>
          <w:rFonts w:ascii="Times New Roman" w:eastAsia="Times New Roman" w:hAnsi="Times New Roman" w:cs="Times New Roman"/>
          <w:bCs/>
          <w:color w:val="000000"/>
          <w:sz w:val="28"/>
          <w:szCs w:val="28"/>
          <w:lang w:eastAsia="ru-RU"/>
        </w:rPr>
        <w:t xml:space="preserve">В представленном проекте прогнозируемые доходы бюджета (приложение № 4 проекта решения «Поступление доходов в бюджет </w:t>
      </w:r>
      <w:proofErr w:type="spellStart"/>
      <w:r w:rsidRPr="00A430E9">
        <w:rPr>
          <w:rFonts w:ascii="Times New Roman" w:eastAsia="Times New Roman" w:hAnsi="Times New Roman" w:cs="Times New Roman"/>
          <w:bCs/>
          <w:color w:val="000000"/>
          <w:sz w:val="28"/>
          <w:szCs w:val="28"/>
          <w:lang w:eastAsia="ru-RU"/>
        </w:rPr>
        <w:t>Мысковского</w:t>
      </w:r>
      <w:proofErr w:type="spellEnd"/>
      <w:r w:rsidRPr="00A430E9">
        <w:rPr>
          <w:rFonts w:ascii="Times New Roman" w:eastAsia="Times New Roman" w:hAnsi="Times New Roman" w:cs="Times New Roman"/>
          <w:bCs/>
          <w:color w:val="000000"/>
          <w:sz w:val="28"/>
          <w:szCs w:val="28"/>
          <w:lang w:eastAsia="ru-RU"/>
        </w:rPr>
        <w:t xml:space="preserve"> городского округа на 2017 год и на плановый период 2018 и 2019 годов») отражены в соответствии с требованиями статьи 20 БК РФ и </w:t>
      </w:r>
      <w:r w:rsidRPr="00A430E9">
        <w:rPr>
          <w:rFonts w:ascii="Times New Roman" w:eastAsia="Times New Roman" w:hAnsi="Times New Roman" w:cs="Times New Roman"/>
          <w:iCs/>
          <w:sz w:val="28"/>
          <w:szCs w:val="28"/>
          <w:lang w:eastAsia="ru-RU"/>
        </w:rPr>
        <w:t xml:space="preserve">Приказа Минфина России от 01.07.2013 </w:t>
      </w:r>
      <w:r w:rsidR="00751D97">
        <w:rPr>
          <w:rFonts w:ascii="Times New Roman" w:eastAsia="Times New Roman" w:hAnsi="Times New Roman" w:cs="Times New Roman"/>
          <w:iCs/>
          <w:sz w:val="28"/>
          <w:szCs w:val="28"/>
          <w:lang w:eastAsia="ru-RU"/>
        </w:rPr>
        <w:t>№</w:t>
      </w:r>
      <w:r w:rsidRPr="00A430E9">
        <w:rPr>
          <w:rFonts w:ascii="Times New Roman" w:eastAsia="Times New Roman" w:hAnsi="Times New Roman" w:cs="Times New Roman"/>
          <w:iCs/>
          <w:sz w:val="28"/>
          <w:szCs w:val="28"/>
          <w:lang w:eastAsia="ru-RU"/>
        </w:rPr>
        <w:t xml:space="preserve"> 65н «Об утверждении Указаний о порядке применения бюджетной классификации Российской Федерации». </w:t>
      </w:r>
      <w:r w:rsidRPr="00A430E9">
        <w:rPr>
          <w:rFonts w:ascii="Times New Roman" w:eastAsia="Times New Roman" w:hAnsi="Times New Roman" w:cs="Times New Roman"/>
          <w:bCs/>
          <w:color w:val="000000"/>
          <w:sz w:val="28"/>
          <w:szCs w:val="28"/>
          <w:lang w:eastAsia="ru-RU"/>
        </w:rPr>
        <w:t xml:space="preserve"> </w:t>
      </w:r>
    </w:p>
    <w:p w:rsidR="00A430E9" w:rsidRDefault="00A430E9" w:rsidP="00A430E9">
      <w:pPr>
        <w:autoSpaceDE w:val="0"/>
        <w:autoSpaceDN w:val="0"/>
        <w:adjustRightInd w:val="0"/>
        <w:ind w:firstLine="708"/>
        <w:jc w:val="both"/>
        <w:rPr>
          <w:rFonts w:ascii="Times New Roman" w:eastAsia="Times New Roman" w:hAnsi="Times New Roman" w:cs="Times New Roman"/>
          <w:bCs/>
          <w:sz w:val="28"/>
          <w:szCs w:val="28"/>
          <w:lang w:eastAsia="ru-RU"/>
        </w:rPr>
      </w:pPr>
      <w:r w:rsidRPr="00A430E9">
        <w:rPr>
          <w:rFonts w:ascii="Times New Roman" w:eastAsia="Times New Roman" w:hAnsi="Times New Roman" w:cs="Times New Roman"/>
          <w:bCs/>
          <w:sz w:val="28"/>
          <w:szCs w:val="28"/>
          <w:lang w:eastAsia="ru-RU"/>
        </w:rPr>
        <w:t xml:space="preserve">Перечень и коды главных администраторов доходов бюджета </w:t>
      </w:r>
      <w:proofErr w:type="spellStart"/>
      <w:r w:rsidRPr="00A430E9">
        <w:rPr>
          <w:rFonts w:ascii="Times New Roman" w:eastAsia="Times New Roman" w:hAnsi="Times New Roman" w:cs="Times New Roman"/>
          <w:bCs/>
          <w:sz w:val="28"/>
          <w:szCs w:val="28"/>
          <w:lang w:eastAsia="ru-RU"/>
        </w:rPr>
        <w:t>Мысковского</w:t>
      </w:r>
      <w:proofErr w:type="spellEnd"/>
      <w:r w:rsidRPr="00A430E9">
        <w:rPr>
          <w:rFonts w:ascii="Times New Roman" w:eastAsia="Times New Roman" w:hAnsi="Times New Roman" w:cs="Times New Roman"/>
          <w:bCs/>
          <w:sz w:val="28"/>
          <w:szCs w:val="28"/>
          <w:lang w:eastAsia="ru-RU"/>
        </w:rPr>
        <w:t xml:space="preserve"> городского округа, с указанием закрепленных за ними источников поступлений, прилагаются в качестве отдельных приложений к проекту бюджета (Приложение № 2 к проекту бюджета).</w:t>
      </w:r>
    </w:p>
    <w:p w:rsidR="002C5ED9" w:rsidRDefault="002C5ED9" w:rsidP="00A430E9">
      <w:pPr>
        <w:autoSpaceDE w:val="0"/>
        <w:autoSpaceDN w:val="0"/>
        <w:adjustRightInd w:val="0"/>
        <w:ind w:firstLine="708"/>
        <w:jc w:val="both"/>
        <w:rPr>
          <w:rFonts w:ascii="Times New Roman" w:eastAsia="Times New Roman" w:hAnsi="Times New Roman" w:cs="Times New Roman"/>
          <w:bCs/>
          <w:sz w:val="28"/>
          <w:szCs w:val="28"/>
          <w:lang w:eastAsia="ru-RU"/>
        </w:rPr>
      </w:pPr>
    </w:p>
    <w:p w:rsidR="002C5ED9" w:rsidRDefault="002C5ED9" w:rsidP="00A430E9">
      <w:pPr>
        <w:autoSpaceDE w:val="0"/>
        <w:autoSpaceDN w:val="0"/>
        <w:adjustRightInd w:val="0"/>
        <w:ind w:firstLine="708"/>
        <w:jc w:val="both"/>
        <w:rPr>
          <w:rFonts w:ascii="Times New Roman" w:eastAsia="Times New Roman" w:hAnsi="Times New Roman" w:cs="Times New Roman"/>
          <w:bCs/>
          <w:sz w:val="28"/>
          <w:szCs w:val="28"/>
          <w:lang w:eastAsia="ru-RU"/>
        </w:rPr>
        <w:sectPr w:rsidR="002C5ED9" w:rsidSect="002C5ED9">
          <w:type w:val="continuous"/>
          <w:pgSz w:w="11906" w:h="16838"/>
          <w:pgMar w:top="850" w:right="1134" w:bottom="1701" w:left="1134" w:header="709" w:footer="709" w:gutter="0"/>
          <w:cols w:space="708"/>
          <w:titlePg/>
          <w:docGrid w:linePitch="360"/>
        </w:sectPr>
      </w:pPr>
    </w:p>
    <w:p w:rsidR="00751D97" w:rsidRPr="00751D97" w:rsidRDefault="00751D97" w:rsidP="002C5ED9">
      <w:pPr>
        <w:pStyle w:val="1"/>
        <w:spacing w:before="240"/>
        <w:jc w:val="center"/>
        <w:rPr>
          <w:rFonts w:eastAsia="Calibri"/>
        </w:rPr>
      </w:pPr>
      <w:bookmarkStart w:id="11" w:name="_Toc469472540"/>
      <w:bookmarkStart w:id="12" w:name="_Toc469582271"/>
      <w:r w:rsidRPr="00751D97">
        <w:rPr>
          <w:rFonts w:eastAsia="Calibri"/>
        </w:rPr>
        <w:lastRenderedPageBreak/>
        <w:t>4.3. Налоговые доходы</w:t>
      </w:r>
      <w:bookmarkEnd w:id="11"/>
      <w:bookmarkEnd w:id="12"/>
    </w:p>
    <w:p w:rsidR="00751D97" w:rsidRDefault="00751D97" w:rsidP="00751D97">
      <w:pPr>
        <w:ind w:firstLine="709"/>
        <w:jc w:val="both"/>
        <w:rPr>
          <w:rFonts w:ascii="Times New Roman" w:eastAsia="Calibri" w:hAnsi="Times New Roman" w:cs="Times New Roman"/>
          <w:sz w:val="28"/>
          <w:szCs w:val="24"/>
        </w:rPr>
      </w:pPr>
    </w:p>
    <w:p w:rsidR="00751D97" w:rsidRPr="00751D97" w:rsidRDefault="00751D97" w:rsidP="00751D97">
      <w:pPr>
        <w:ind w:firstLine="709"/>
        <w:jc w:val="both"/>
        <w:rPr>
          <w:rFonts w:ascii="Times New Roman" w:eastAsia="Calibri" w:hAnsi="Times New Roman" w:cs="Times New Roman"/>
          <w:sz w:val="28"/>
          <w:szCs w:val="24"/>
        </w:rPr>
      </w:pPr>
      <w:r w:rsidRPr="00751D97">
        <w:rPr>
          <w:rFonts w:ascii="Times New Roman" w:eastAsia="Calibri" w:hAnsi="Times New Roman" w:cs="Times New Roman"/>
          <w:sz w:val="28"/>
          <w:szCs w:val="24"/>
        </w:rPr>
        <w:t xml:space="preserve">По ожидаемой оценке, в 2017 году в городской бюджет поступит налоговых доходов на общую сумму 279 174,0 тыс. рублей, что на </w:t>
      </w:r>
      <w:r w:rsidRPr="00751D97">
        <w:rPr>
          <w:rFonts w:ascii="Times New Roman" w:eastAsia="Times New Roman" w:hAnsi="Times New Roman" w:cs="Times New Roman"/>
          <w:sz w:val="28"/>
          <w:szCs w:val="24"/>
          <w:lang w:eastAsia="ru-RU"/>
        </w:rPr>
        <w:t xml:space="preserve">11 076,0 тыс. рублей (3,8%) меньше ожидаемого исполнения 2016 года и на 5 176,1 тыс. рублей (1,9%) больше исполнения 2015 года. </w:t>
      </w:r>
    </w:p>
    <w:p w:rsidR="00751D97" w:rsidRPr="00751D97" w:rsidRDefault="00751D97" w:rsidP="00751D97">
      <w:pPr>
        <w:spacing w:after="60"/>
        <w:ind w:firstLine="567"/>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lastRenderedPageBreak/>
        <w:t xml:space="preserve">Удельный вес налоговых доходов в общем объеме доходов бюджета в сравнении с ожидаемым исполнением 2016 года и исполнением бюджета 2015  немного увеличится на 1,2% и 1,0% соответственно. </w:t>
      </w:r>
    </w:p>
    <w:p w:rsidR="00751D97" w:rsidRPr="00751D97" w:rsidRDefault="00751D97" w:rsidP="00751D97">
      <w:pPr>
        <w:ind w:firstLine="567"/>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4"/>
          <w:lang w:eastAsia="ru-RU"/>
        </w:rPr>
        <w:t xml:space="preserve">Динамика объема налоговых доходов бюджета </w:t>
      </w:r>
      <w:proofErr w:type="spellStart"/>
      <w:r w:rsidRPr="00751D97">
        <w:rPr>
          <w:rFonts w:ascii="Times New Roman" w:eastAsia="Times New Roman" w:hAnsi="Times New Roman" w:cs="Times New Roman"/>
          <w:sz w:val="28"/>
          <w:szCs w:val="24"/>
          <w:lang w:eastAsia="ru-RU"/>
        </w:rPr>
        <w:t>Мысковского</w:t>
      </w:r>
      <w:proofErr w:type="spellEnd"/>
      <w:r w:rsidRPr="00751D97">
        <w:rPr>
          <w:rFonts w:ascii="Times New Roman" w:eastAsia="Times New Roman" w:hAnsi="Times New Roman" w:cs="Times New Roman"/>
          <w:sz w:val="28"/>
          <w:szCs w:val="24"/>
          <w:lang w:eastAsia="ru-RU"/>
        </w:rPr>
        <w:t xml:space="preserve"> городского округа в 2017 году по сравнению с показателями 2015 и 2016 года сложилась следующим образом:</w:t>
      </w:r>
    </w:p>
    <w:p w:rsidR="00751D97" w:rsidRPr="00751D97" w:rsidRDefault="00751D97" w:rsidP="00751D97">
      <w:pPr>
        <w:jc w:val="both"/>
        <w:rPr>
          <w:rFonts w:ascii="Times New Roman" w:eastAsia="Times New Roman" w:hAnsi="Times New Roman" w:cs="Times New Roman"/>
          <w:noProof/>
          <w:sz w:val="28"/>
          <w:szCs w:val="24"/>
          <w:lang w:eastAsia="ru-RU"/>
        </w:rPr>
        <w:sectPr w:rsidR="00751D97" w:rsidRPr="00751D97" w:rsidSect="002C5ED9">
          <w:type w:val="continuous"/>
          <w:pgSz w:w="11906" w:h="16838"/>
          <w:pgMar w:top="850" w:right="1134" w:bottom="1701" w:left="1134" w:header="709" w:footer="709" w:gutter="0"/>
          <w:cols w:space="708"/>
          <w:titlePg/>
          <w:docGrid w:linePitch="360"/>
        </w:sectPr>
      </w:pPr>
    </w:p>
    <w:p w:rsidR="00095AD9" w:rsidRDefault="00095AD9" w:rsidP="00095AD9">
      <w:pPr>
        <w:jc w:val="right"/>
        <w:rPr>
          <w:rFonts w:ascii="Times New Roman" w:eastAsia="Times New Roman" w:hAnsi="Times New Roman" w:cs="Times New Roman"/>
          <w:sz w:val="28"/>
          <w:szCs w:val="24"/>
          <w:lang w:eastAsia="ru-RU"/>
        </w:rPr>
      </w:pPr>
      <w:r w:rsidRPr="00095AD9">
        <w:rPr>
          <w:rFonts w:ascii="Times New Roman" w:eastAsia="Times New Roman" w:hAnsi="Times New Roman" w:cs="Times New Roman"/>
          <w:sz w:val="28"/>
          <w:szCs w:val="28"/>
          <w:lang w:eastAsia="ru-RU"/>
        </w:rPr>
        <w:lastRenderedPageBreak/>
        <w:t>Таблица № 5</w:t>
      </w:r>
    </w:p>
    <w:p w:rsidR="00751D97" w:rsidRPr="00751D97" w:rsidRDefault="00751D97" w:rsidP="00751D97">
      <w:pPr>
        <w:jc w:val="center"/>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4"/>
          <w:lang w:eastAsia="ru-RU"/>
        </w:rPr>
        <w:t xml:space="preserve">Динамика объема налоговых доходов бюджета </w:t>
      </w:r>
      <w:proofErr w:type="spellStart"/>
      <w:r w:rsidRPr="00751D97">
        <w:rPr>
          <w:rFonts w:ascii="Times New Roman" w:eastAsia="Times New Roman" w:hAnsi="Times New Roman" w:cs="Times New Roman"/>
          <w:sz w:val="28"/>
          <w:szCs w:val="24"/>
          <w:lang w:eastAsia="ru-RU"/>
        </w:rPr>
        <w:t>Мысковского</w:t>
      </w:r>
      <w:proofErr w:type="spellEnd"/>
      <w:r w:rsidRPr="00751D97">
        <w:rPr>
          <w:rFonts w:ascii="Times New Roman" w:eastAsia="Times New Roman" w:hAnsi="Times New Roman" w:cs="Times New Roman"/>
          <w:sz w:val="28"/>
          <w:szCs w:val="24"/>
          <w:lang w:eastAsia="ru-RU"/>
        </w:rPr>
        <w:t xml:space="preserve"> городского округа в 2017 году по сравнению с показателями 2016 года и плановым периодом 2018 и 2019 годов</w:t>
      </w:r>
    </w:p>
    <w:p w:rsidR="00751D97" w:rsidRPr="00751D97" w:rsidRDefault="00751D97" w:rsidP="00751D97">
      <w:pPr>
        <w:jc w:val="right"/>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тыс. рублей</w:t>
      </w:r>
    </w:p>
    <w:tbl>
      <w:tblPr>
        <w:tblW w:w="14601" w:type="dxa"/>
        <w:tblInd w:w="108" w:type="dxa"/>
        <w:tblLayout w:type="fixed"/>
        <w:tblLook w:val="04A0" w:firstRow="1" w:lastRow="0" w:firstColumn="1" w:lastColumn="0" w:noHBand="0" w:noVBand="1"/>
      </w:tblPr>
      <w:tblGrid>
        <w:gridCol w:w="2812"/>
        <w:gridCol w:w="1323"/>
        <w:gridCol w:w="1323"/>
        <w:gridCol w:w="1164"/>
        <w:gridCol w:w="1142"/>
        <w:gridCol w:w="1164"/>
        <w:gridCol w:w="994"/>
        <w:gridCol w:w="993"/>
        <w:gridCol w:w="827"/>
        <w:gridCol w:w="953"/>
        <w:gridCol w:w="1055"/>
        <w:gridCol w:w="851"/>
      </w:tblGrid>
      <w:tr w:rsidR="00751D97" w:rsidRPr="00751D97" w:rsidTr="00751D97">
        <w:trPr>
          <w:trHeight w:val="404"/>
        </w:trPr>
        <w:tc>
          <w:tcPr>
            <w:tcW w:w="2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Источники доходов</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Исполнение за 2015 год</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Оценка 2016 года</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Проект  2017г. </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Проект  2018г. </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Проект  2019г. </w:t>
            </w:r>
          </w:p>
        </w:tc>
        <w:tc>
          <w:tcPr>
            <w:tcW w:w="5673" w:type="dxa"/>
            <w:gridSpan w:val="6"/>
            <w:tcBorders>
              <w:top w:val="single" w:sz="4" w:space="0" w:color="auto"/>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Отклонение</w:t>
            </w:r>
          </w:p>
        </w:tc>
      </w:tr>
      <w:tr w:rsidR="00751D97" w:rsidRPr="00751D97" w:rsidTr="00751D97">
        <w:trPr>
          <w:trHeight w:val="791"/>
        </w:trPr>
        <w:tc>
          <w:tcPr>
            <w:tcW w:w="2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2017 год от оценки 2016 года</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2018 год от 2017 года</w:t>
            </w:r>
          </w:p>
        </w:tc>
        <w:tc>
          <w:tcPr>
            <w:tcW w:w="1906" w:type="dxa"/>
            <w:gridSpan w:val="2"/>
            <w:tcBorders>
              <w:top w:val="single" w:sz="4" w:space="0" w:color="auto"/>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2019 год от 2018 года</w:t>
            </w:r>
          </w:p>
        </w:tc>
      </w:tr>
      <w:tr w:rsidR="00751D97" w:rsidRPr="00751D97" w:rsidTr="00751D97">
        <w:trPr>
          <w:trHeight w:val="337"/>
        </w:trPr>
        <w:tc>
          <w:tcPr>
            <w:tcW w:w="28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994"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w:t>
            </w:r>
          </w:p>
        </w:tc>
        <w:tc>
          <w:tcPr>
            <w:tcW w:w="827"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 +/-</w:t>
            </w:r>
          </w:p>
        </w:tc>
        <w:tc>
          <w:tcPr>
            <w:tcW w:w="95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w:t>
            </w:r>
          </w:p>
        </w:tc>
        <w:tc>
          <w:tcPr>
            <w:tcW w:w="1055"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w:t>
            </w:r>
          </w:p>
        </w:tc>
      </w:tr>
      <w:tr w:rsidR="00751D97" w:rsidRPr="00751D97" w:rsidTr="00751D97">
        <w:trPr>
          <w:trHeight w:val="320"/>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w:t>
            </w:r>
          </w:p>
        </w:tc>
        <w:tc>
          <w:tcPr>
            <w:tcW w:w="1164" w:type="dxa"/>
            <w:tcBorders>
              <w:top w:val="nil"/>
              <w:left w:val="nil"/>
              <w:bottom w:val="single" w:sz="4" w:space="0" w:color="auto"/>
              <w:right w:val="nil"/>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w:t>
            </w:r>
          </w:p>
        </w:tc>
        <w:tc>
          <w:tcPr>
            <w:tcW w:w="1142" w:type="dxa"/>
            <w:tcBorders>
              <w:top w:val="nil"/>
              <w:left w:val="single" w:sz="4" w:space="0" w:color="auto"/>
              <w:bottom w:val="single" w:sz="4" w:space="0" w:color="auto"/>
              <w:right w:val="nil"/>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5</w:t>
            </w:r>
          </w:p>
        </w:tc>
        <w:tc>
          <w:tcPr>
            <w:tcW w:w="1164" w:type="dxa"/>
            <w:tcBorders>
              <w:top w:val="nil"/>
              <w:left w:val="single" w:sz="4" w:space="0" w:color="auto"/>
              <w:bottom w:val="single" w:sz="4" w:space="0" w:color="auto"/>
              <w:right w:val="nil"/>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w:t>
            </w:r>
          </w:p>
        </w:tc>
        <w:tc>
          <w:tcPr>
            <w:tcW w:w="994" w:type="dxa"/>
            <w:tcBorders>
              <w:top w:val="nil"/>
              <w:left w:val="single" w:sz="4" w:space="0" w:color="auto"/>
              <w:bottom w:val="single" w:sz="4" w:space="0" w:color="auto"/>
              <w:right w:val="nil"/>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w:t>
            </w:r>
          </w:p>
        </w:tc>
        <w:tc>
          <w:tcPr>
            <w:tcW w:w="827"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w:t>
            </w:r>
          </w:p>
        </w:tc>
        <w:tc>
          <w:tcPr>
            <w:tcW w:w="95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w:t>
            </w:r>
          </w:p>
        </w:tc>
        <w:tc>
          <w:tcPr>
            <w:tcW w:w="1055"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center"/>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12</w:t>
            </w:r>
          </w:p>
        </w:tc>
      </w:tr>
      <w:tr w:rsidR="00751D97" w:rsidRPr="00751D97" w:rsidTr="00751D97">
        <w:trPr>
          <w:trHeight w:val="269"/>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tabs>
                <w:tab w:val="left" w:pos="323"/>
              </w:tabs>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Налоговые доходы, из них:</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273 997,9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290 250,0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279 174,0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280 676,0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292 904,0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-11 076,0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-3,8%</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1 502,0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0,5%</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12 228,0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4,4%</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AD7BD8">
            <w:pPr>
              <w:numPr>
                <w:ilvl w:val="0"/>
                <w:numId w:val="19"/>
              </w:numPr>
              <w:tabs>
                <w:tab w:val="left" w:pos="323"/>
              </w:tabs>
              <w:ind w:left="34" w:firstLine="0"/>
              <w:jc w:val="both"/>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Налоги на доходы физических лиц</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186 752,2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178 280,0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195 163,0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195 609,0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206 837,0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16 883,0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9,5%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446,0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11 228,0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5,7%</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rPr>
                <w:rFonts w:ascii="Times New Roman" w:eastAsia="Times New Roman" w:hAnsi="Times New Roman" w:cs="Times New Roman"/>
                <w:b/>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68,2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61,4</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69,9</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69,7</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70,6</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8,5</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13,8%</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-0,2</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-0,3%</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1,3%</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НДФЛ с доходов, источником которых является налоговый агент</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183 643,7</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175 100,0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193 214,0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193 663,0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204 777,0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18 114,0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449,0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11 114,0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5,7%</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98,3</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98,2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0,8</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0,8%</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НДФЛ с доходов от лиц, занимающихся частной практикой</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238,5</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302,0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298,0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315,0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-1,3%</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17,0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5,7%</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0,2</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0,2</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-8,0%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-1,5%</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НДФЛ с доходов, в соответствии со статьей 228 НК РФ</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2 649,9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2 610,0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1 382,0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1 369,0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1 447,0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-1 228,0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-47,0%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-13,0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-0,9%</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78,0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5,7%</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1,4</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1,5</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-0,8</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-51,6%</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НДФЛ в виде  фиксированных авансовых платежей, в соответствии со статьей 227.1 НК РФ</w:t>
            </w:r>
          </w:p>
        </w:tc>
        <w:tc>
          <w:tcPr>
            <w:tcW w:w="1323" w:type="dxa"/>
            <w:tcBorders>
              <w:top w:val="nil"/>
              <w:left w:val="nil"/>
              <w:bottom w:val="single" w:sz="4" w:space="0" w:color="auto"/>
              <w:right w:val="single" w:sz="4" w:space="0" w:color="auto"/>
            </w:tcBorders>
            <w:shd w:val="clear" w:color="auto" w:fill="auto"/>
            <w:vAlign w:val="center"/>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220,1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270,0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265,0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279,0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298,0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-1,9%</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14,0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5,3%</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19,0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w:t>
            </w:r>
          </w:p>
        </w:tc>
      </w:tr>
      <w:tr w:rsidR="00751D97" w:rsidRPr="00751D97" w:rsidTr="00751D97">
        <w:trPr>
          <w:trHeight w:val="303"/>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0"/>
                <w:numId w:val="19"/>
              </w:numPr>
              <w:tabs>
                <w:tab w:val="left" w:pos="323"/>
              </w:tabs>
              <w:ind w:left="-103" w:firstLine="142"/>
              <w:jc w:val="both"/>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Налоги на товары (работы, услуги), реализуемые на территории РФ</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8 216,8</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10 300,0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9 000,0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9 200,0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9 400,0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-1 300,0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-12,6%</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200,0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200,0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2,2%</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b/>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3,0</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3,5</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3,2</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3,3</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3,2</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-9,2%</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0,1</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1,7%</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-2,1%</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181"/>
                <w:tab w:val="left" w:pos="323"/>
              </w:tabs>
              <w:ind w:left="-103" w:firstLine="103"/>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 xml:space="preserve">Доходы от уплаты акцизов на дизельное </w:t>
            </w:r>
            <w:proofErr w:type="spellStart"/>
            <w:r w:rsidRPr="00751D97">
              <w:rPr>
                <w:rFonts w:ascii="Times New Roman" w:eastAsia="Times New Roman" w:hAnsi="Times New Roman" w:cs="Times New Roman"/>
                <w:sz w:val="16"/>
                <w:szCs w:val="20"/>
                <w:lang w:eastAsia="ru-RU"/>
              </w:rPr>
              <w:t>топливо,подлежащие</w:t>
            </w:r>
            <w:proofErr w:type="spellEnd"/>
            <w:r w:rsidRPr="00751D97">
              <w:rPr>
                <w:rFonts w:ascii="Times New Roman" w:eastAsia="Times New Roman" w:hAnsi="Times New Roman" w:cs="Times New Roman"/>
                <w:sz w:val="16"/>
                <w:szCs w:val="20"/>
                <w:lang w:eastAsia="ru-RU"/>
              </w:rPr>
              <w:t xml:space="preserve"> распределению между бюджетами  субъектов РФ</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2 864,4</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3 500,0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2 916,0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2 981,0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3 046,0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-584,0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-16,7%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65,0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65,0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2,2%</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181"/>
                <w:tab w:val="left" w:pos="323"/>
              </w:tabs>
              <w:ind w:left="-103" w:firstLine="103"/>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34,9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34,0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32,4</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32,4</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32,4</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320"/>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181"/>
                <w:tab w:val="left" w:pos="323"/>
              </w:tabs>
              <w:ind w:left="-103" w:firstLine="103"/>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Доходы от уплаты акцизов на  моторные масла для дизельных и (или) карбюраторных (</w:t>
            </w:r>
            <w:proofErr w:type="spellStart"/>
            <w:r w:rsidRPr="00751D97">
              <w:rPr>
                <w:rFonts w:ascii="Times New Roman" w:eastAsia="Times New Roman" w:hAnsi="Times New Roman" w:cs="Times New Roman"/>
                <w:sz w:val="16"/>
                <w:szCs w:val="20"/>
                <w:lang w:eastAsia="ru-RU"/>
              </w:rPr>
              <w:t>инжекторных</w:t>
            </w:r>
            <w:proofErr w:type="spellEnd"/>
            <w:r w:rsidRPr="00751D97">
              <w:rPr>
                <w:rFonts w:ascii="Times New Roman" w:eastAsia="Times New Roman" w:hAnsi="Times New Roman" w:cs="Times New Roman"/>
                <w:sz w:val="16"/>
                <w:szCs w:val="20"/>
                <w:lang w:eastAsia="ru-RU"/>
              </w:rPr>
              <w:t>) двигателей</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77,6</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63,0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64,0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66,0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-17,0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-21,3%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1,6%</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3,1%</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181"/>
                <w:tab w:val="left" w:pos="323"/>
              </w:tabs>
              <w:ind w:left="-103" w:firstLine="103"/>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0,7</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-9,9%</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-0,6%</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0,9%</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181"/>
                <w:tab w:val="left" w:pos="323"/>
              </w:tabs>
              <w:ind w:left="-103" w:firstLine="103"/>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Доходы от уплаты акцизов на  автомобильный бензин</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5 643,2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6 720,0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6 021,0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6 155,0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6 288,0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-699,0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-10,4%</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134,0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133,0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2,2%</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181"/>
                <w:tab w:val="left" w:pos="323"/>
              </w:tabs>
              <w:ind w:left="-103" w:firstLine="103"/>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68,7</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65,2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66,9</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66,9</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66,9</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1,7</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numPr>
                <w:ilvl w:val="0"/>
                <w:numId w:val="19"/>
              </w:numPr>
              <w:tabs>
                <w:tab w:val="left" w:pos="323"/>
              </w:tabs>
              <w:ind w:left="39" w:hanging="39"/>
              <w:jc w:val="both"/>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lastRenderedPageBreak/>
              <w:t>Налоги на совокупный доход</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22 446,1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20 061,0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20 586,0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20 887,0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21 087,0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525,0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2,6%</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301,0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1,5%</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200,0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1,0%</w:t>
            </w:r>
          </w:p>
        </w:tc>
      </w:tr>
      <w:tr w:rsidR="00751D97" w:rsidRPr="00751D97" w:rsidTr="00751D97">
        <w:trPr>
          <w:trHeight w:val="286"/>
        </w:trPr>
        <w:tc>
          <w:tcPr>
            <w:tcW w:w="2812" w:type="dxa"/>
            <w:vMerge/>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tabs>
                <w:tab w:val="left" w:pos="323"/>
              </w:tabs>
              <w:ind w:left="39" w:hanging="39"/>
              <w:rPr>
                <w:rFonts w:ascii="Times New Roman" w:eastAsia="Times New Roman" w:hAnsi="Times New Roman" w:cs="Times New Roman"/>
                <w:b/>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8,2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6,9</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7,4</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7,4</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7,2</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6,7%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0,1</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0,9%</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-3,3%</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ind w:left="39" w:hanging="39"/>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 xml:space="preserve">ЕНВД для отдельных видов деятельности        </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22 209,2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20 000,0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20 500,0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20 800,0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21 000,0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1,5%</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200,0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ind w:left="39" w:hanging="39"/>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98,9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99,7</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99,6</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99,6</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99,6</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ind w:left="39" w:hanging="39"/>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 xml:space="preserve">Единый сельскохозяйственный налог        </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20,3</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12,0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13,0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13,0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33,3%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8,3%</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323"/>
              </w:tabs>
              <w:ind w:left="39" w:hanging="39"/>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0,1</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29,9%</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6,8%</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-0,9%</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ind w:left="39" w:hanging="39"/>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Налог, взимаемый в связи с применением патентной системы налогообложения</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216,6</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52,0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74,0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74,0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74,0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22,0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42,3%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0,3</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0,4</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0,4</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0,4</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-1,4%</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-0,9%</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0"/>
                <w:numId w:val="19"/>
              </w:numPr>
              <w:tabs>
                <w:tab w:val="left" w:pos="323"/>
              </w:tabs>
              <w:ind w:left="-103" w:firstLine="142"/>
              <w:jc w:val="both"/>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Налоги на имущество</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50 133,9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74 100,0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46 650,0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47 080,0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47 550,0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-27 450,0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-37,0%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430,0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0,9%</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470,0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1,0%</w:t>
            </w:r>
          </w:p>
        </w:tc>
      </w:tr>
      <w:tr w:rsidR="00751D97" w:rsidRPr="00751D97" w:rsidTr="00751D97">
        <w:trPr>
          <w:trHeight w:val="217"/>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b/>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18,3</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25,5</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16,7</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16,8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16,2</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-8,8</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-34,5%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0,1</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0,4%</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-0,5</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-3,2%</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464"/>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Налог на имущество физических лиц</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2 512,9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2 900,0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3 100,0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3 180,0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3 300,0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200,0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6,9%</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80,0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2,6%</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120,0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5,0</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3,9</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6,6</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6,9</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2,7</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69,8%</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1,6%</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2,7%</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Транспортный налог, в том числе</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1 133,1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1 200,0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1 250,0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1 300,0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1 350,0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4,2%</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2,3</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1,6</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2,7</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2,8</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1,1</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65,5%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3,1%</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2,8%</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2"/>
                <w:numId w:val="19"/>
              </w:numPr>
              <w:tabs>
                <w:tab w:val="left" w:pos="464"/>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С организаций</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111,0</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120,0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125,0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130,0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135,0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4,2%</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9,8</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2"/>
                <w:numId w:val="19"/>
              </w:numPr>
              <w:tabs>
                <w:tab w:val="left" w:pos="464"/>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С физических лиц</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1 022,1</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1 080,0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1 125,0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1 170,0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1 215,0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45,0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4,2%</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45,0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45,0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1"/>
                <w:numId w:val="19"/>
              </w:numPr>
              <w:tabs>
                <w:tab w:val="left" w:pos="323"/>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Земельный налог, в том числе</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46 487,9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70 000,0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42 300,0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42 600,0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42 900,0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-27 700,0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-39,6%</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0,7%</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0,7%</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92,7</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94,5</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90,7</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90,5</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90,2</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-3,8</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-0,2</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-0,2%</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-0,3%</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2"/>
                <w:numId w:val="19"/>
              </w:numPr>
              <w:tabs>
                <w:tab w:val="left" w:pos="464"/>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 xml:space="preserve"> С организаций </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40 682,7</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64 000,0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36 300,0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36 300,0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36 300,0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-27 700,0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-43,3%</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tabs>
                <w:tab w:val="left" w:pos="464"/>
              </w:tabs>
              <w:ind w:left="-103" w:firstLine="142"/>
              <w:rPr>
                <w:rFonts w:ascii="Times New Roman" w:eastAsia="Times New Roman" w:hAnsi="Times New Roman" w:cs="Times New Roman"/>
                <w:sz w:val="16"/>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87,5</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91,4</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85,8</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85,2</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84,6</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-5,6</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-6,1%</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-0,6</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-0,7%</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-0,7%</w:t>
            </w:r>
          </w:p>
        </w:tc>
      </w:tr>
      <w:tr w:rsidR="00751D97" w:rsidRPr="00751D97" w:rsidTr="00751D97">
        <w:trPr>
          <w:trHeight w:val="286"/>
        </w:trPr>
        <w:tc>
          <w:tcPr>
            <w:tcW w:w="2812" w:type="dxa"/>
            <w:vMerge w:val="restart"/>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numPr>
                <w:ilvl w:val="2"/>
                <w:numId w:val="19"/>
              </w:numPr>
              <w:tabs>
                <w:tab w:val="left" w:pos="464"/>
              </w:tabs>
              <w:ind w:left="-103" w:firstLine="142"/>
              <w:jc w:val="both"/>
              <w:rPr>
                <w:rFonts w:ascii="Times New Roman" w:eastAsia="Times New Roman" w:hAnsi="Times New Roman" w:cs="Times New Roman"/>
                <w:sz w:val="16"/>
                <w:szCs w:val="20"/>
                <w:lang w:eastAsia="ru-RU"/>
              </w:rPr>
            </w:pPr>
            <w:r w:rsidRPr="00751D97">
              <w:rPr>
                <w:rFonts w:ascii="Times New Roman" w:eastAsia="Times New Roman" w:hAnsi="Times New Roman" w:cs="Times New Roman"/>
                <w:sz w:val="16"/>
                <w:szCs w:val="20"/>
                <w:lang w:eastAsia="ru-RU"/>
              </w:rPr>
              <w:t>С физических лиц</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5 805,2</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6 000,0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6 000,0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6 300,0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6 600,0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0,0%</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5,0%</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300,0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4,8%</w:t>
            </w:r>
          </w:p>
        </w:tc>
      </w:tr>
      <w:tr w:rsidR="00751D97" w:rsidRPr="00751D97" w:rsidTr="00751D97">
        <w:trPr>
          <w:trHeight w:val="286"/>
        </w:trPr>
        <w:tc>
          <w:tcPr>
            <w:tcW w:w="2812" w:type="dxa"/>
            <w:vMerge/>
            <w:tcBorders>
              <w:top w:val="nil"/>
              <w:left w:val="single" w:sz="4" w:space="0" w:color="auto"/>
              <w:bottom w:val="single" w:sz="4" w:space="0" w:color="000000"/>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12,5</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8,6</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14,2</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14,8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sz w:val="20"/>
                <w:szCs w:val="20"/>
                <w:lang w:eastAsia="ru-RU"/>
              </w:rPr>
            </w:pPr>
            <w:r w:rsidRPr="00751D97">
              <w:rPr>
                <w:rFonts w:ascii="Times New Roman" w:eastAsia="Times New Roman" w:hAnsi="Times New Roman" w:cs="Times New Roman"/>
                <w:sz w:val="20"/>
                <w:szCs w:val="20"/>
                <w:lang w:eastAsia="ru-RU"/>
              </w:rPr>
              <w:t>15,4</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5,6</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65,5%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0,6</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4,3%</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Cs/>
                <w:sz w:val="20"/>
                <w:szCs w:val="20"/>
                <w:lang w:eastAsia="ru-RU"/>
              </w:rPr>
            </w:pPr>
            <w:r w:rsidRPr="00751D97">
              <w:rPr>
                <w:rFonts w:ascii="Times New Roman" w:eastAsia="Times New Roman" w:hAnsi="Times New Roman" w:cs="Times New Roman"/>
                <w:bCs/>
                <w:sz w:val="20"/>
                <w:szCs w:val="20"/>
                <w:lang w:eastAsia="ru-RU"/>
              </w:rPr>
              <w:t>4,0%</w:t>
            </w:r>
          </w:p>
        </w:tc>
      </w:tr>
      <w:tr w:rsidR="00751D97" w:rsidRPr="00751D97" w:rsidTr="00751D97">
        <w:trPr>
          <w:trHeight w:val="286"/>
        </w:trPr>
        <w:tc>
          <w:tcPr>
            <w:tcW w:w="2812" w:type="dxa"/>
            <w:vMerge w:val="restart"/>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numPr>
                <w:ilvl w:val="0"/>
                <w:numId w:val="19"/>
              </w:numPr>
              <w:ind w:left="181" w:hanging="181"/>
              <w:jc w:val="both"/>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Госпошлина, сборы</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6 448,9</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7 509,0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7 775,0</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7 900,0</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8 030,0</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266,0</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3,5%</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125,0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1,6%</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130,0</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1,6%</w:t>
            </w:r>
          </w:p>
        </w:tc>
      </w:tr>
      <w:tr w:rsidR="00751D97" w:rsidRPr="00751D97" w:rsidTr="00751D97">
        <w:trPr>
          <w:trHeight w:val="286"/>
        </w:trPr>
        <w:tc>
          <w:tcPr>
            <w:tcW w:w="2812" w:type="dxa"/>
            <w:vMerge/>
            <w:tcBorders>
              <w:top w:val="nil"/>
              <w:left w:val="single" w:sz="4" w:space="0" w:color="auto"/>
              <w:bottom w:val="single" w:sz="4" w:space="0" w:color="auto"/>
              <w:right w:val="single" w:sz="4" w:space="0" w:color="auto"/>
            </w:tcBorders>
            <w:shd w:val="clear" w:color="auto" w:fill="auto"/>
            <w:vAlign w:val="center"/>
            <w:hideMark/>
          </w:tcPr>
          <w:p w:rsidR="00751D97" w:rsidRPr="00751D97" w:rsidRDefault="00751D97" w:rsidP="00751D97">
            <w:pPr>
              <w:rPr>
                <w:rFonts w:ascii="Times New Roman" w:eastAsia="Times New Roman" w:hAnsi="Times New Roman" w:cs="Times New Roman"/>
                <w:b/>
                <w:sz w:val="20"/>
                <w:szCs w:val="20"/>
                <w:lang w:eastAsia="ru-RU"/>
              </w:rPr>
            </w:pP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2,4</w:t>
            </w:r>
          </w:p>
        </w:tc>
        <w:tc>
          <w:tcPr>
            <w:tcW w:w="132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2,6</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2,8</w:t>
            </w:r>
          </w:p>
        </w:tc>
        <w:tc>
          <w:tcPr>
            <w:tcW w:w="1142"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2,8</w:t>
            </w:r>
          </w:p>
        </w:tc>
        <w:tc>
          <w:tcPr>
            <w:tcW w:w="116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sz w:val="20"/>
                <w:szCs w:val="20"/>
                <w:lang w:eastAsia="ru-RU"/>
              </w:rPr>
            </w:pPr>
            <w:r w:rsidRPr="00751D97">
              <w:rPr>
                <w:rFonts w:ascii="Times New Roman" w:eastAsia="Times New Roman" w:hAnsi="Times New Roman" w:cs="Times New Roman"/>
                <w:b/>
                <w:sz w:val="20"/>
                <w:szCs w:val="20"/>
                <w:lang w:eastAsia="ru-RU"/>
              </w:rPr>
              <w:t>2,7</w:t>
            </w:r>
          </w:p>
        </w:tc>
        <w:tc>
          <w:tcPr>
            <w:tcW w:w="994"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7,7%</w:t>
            </w:r>
          </w:p>
        </w:tc>
        <w:tc>
          <w:tcPr>
            <w:tcW w:w="827"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0,0</w:t>
            </w:r>
          </w:p>
        </w:tc>
        <w:tc>
          <w:tcPr>
            <w:tcW w:w="953"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1,1%</w:t>
            </w:r>
          </w:p>
        </w:tc>
        <w:tc>
          <w:tcPr>
            <w:tcW w:w="1055"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751D97" w:rsidRPr="00751D97" w:rsidRDefault="00751D97" w:rsidP="00751D97">
            <w:pPr>
              <w:jc w:val="right"/>
              <w:rPr>
                <w:rFonts w:ascii="Times New Roman" w:eastAsia="Times New Roman" w:hAnsi="Times New Roman" w:cs="Times New Roman"/>
                <w:b/>
                <w:bCs/>
                <w:sz w:val="20"/>
                <w:szCs w:val="20"/>
                <w:lang w:eastAsia="ru-RU"/>
              </w:rPr>
            </w:pPr>
            <w:r w:rsidRPr="00751D97">
              <w:rPr>
                <w:rFonts w:ascii="Times New Roman" w:eastAsia="Times New Roman" w:hAnsi="Times New Roman" w:cs="Times New Roman"/>
                <w:b/>
                <w:bCs/>
                <w:sz w:val="20"/>
                <w:szCs w:val="20"/>
                <w:lang w:eastAsia="ru-RU"/>
              </w:rPr>
              <w:t>-2,6%</w:t>
            </w:r>
          </w:p>
        </w:tc>
      </w:tr>
    </w:tbl>
    <w:p w:rsidR="00751D97" w:rsidRPr="00751D97" w:rsidRDefault="00751D97" w:rsidP="00751D97">
      <w:pPr>
        <w:jc w:val="both"/>
        <w:rPr>
          <w:rFonts w:ascii="Times New Roman" w:eastAsia="Times New Roman" w:hAnsi="Times New Roman" w:cs="Times New Roman"/>
          <w:sz w:val="28"/>
          <w:szCs w:val="28"/>
          <w:lang w:eastAsia="ru-RU"/>
        </w:rPr>
      </w:pPr>
    </w:p>
    <w:p w:rsidR="00751D97" w:rsidRPr="00751D97" w:rsidRDefault="00751D97" w:rsidP="00751D97">
      <w:pPr>
        <w:ind w:firstLine="567"/>
        <w:jc w:val="both"/>
        <w:rPr>
          <w:rFonts w:ascii="Times New Roman" w:eastAsia="Times New Roman" w:hAnsi="Times New Roman" w:cs="Times New Roman"/>
          <w:sz w:val="28"/>
          <w:szCs w:val="28"/>
          <w:lang w:eastAsia="ru-RU"/>
        </w:rPr>
        <w:sectPr w:rsidR="00751D97" w:rsidRPr="00751D97" w:rsidSect="00095AD9">
          <w:pgSz w:w="16838" w:h="11906" w:orient="landscape"/>
          <w:pgMar w:top="1276" w:right="1134" w:bottom="851" w:left="1134" w:header="709" w:footer="709" w:gutter="0"/>
          <w:cols w:space="708"/>
          <w:titlePg/>
          <w:docGrid w:linePitch="381"/>
        </w:sectPr>
      </w:pPr>
    </w:p>
    <w:p w:rsidR="00751D97" w:rsidRPr="00751D97" w:rsidRDefault="00751D97" w:rsidP="00751D97">
      <w:pPr>
        <w:ind w:firstLine="567"/>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lastRenderedPageBreak/>
        <w:t>Структура налоговых доходов по проекту бюджета на 201</w:t>
      </w:r>
      <w:r>
        <w:rPr>
          <w:rFonts w:ascii="Times New Roman" w:eastAsia="Times New Roman" w:hAnsi="Times New Roman" w:cs="Times New Roman"/>
          <w:sz w:val="28"/>
          <w:szCs w:val="28"/>
          <w:lang w:eastAsia="ru-RU"/>
        </w:rPr>
        <w:t>7</w:t>
      </w:r>
      <w:r w:rsidRPr="00751D97">
        <w:rPr>
          <w:rFonts w:ascii="Times New Roman" w:eastAsia="Times New Roman" w:hAnsi="Times New Roman" w:cs="Times New Roman"/>
          <w:sz w:val="28"/>
          <w:szCs w:val="28"/>
          <w:lang w:eastAsia="ru-RU"/>
        </w:rPr>
        <w:t xml:space="preserve"> год представлена на диаграмме:</w:t>
      </w:r>
    </w:p>
    <w:p w:rsidR="00751D97" w:rsidRPr="00751D97" w:rsidRDefault="00751D97" w:rsidP="00751D97">
      <w:pPr>
        <w:jc w:val="center"/>
        <w:rPr>
          <w:rFonts w:ascii="Arial CYR" w:eastAsia="Times New Roman" w:hAnsi="Arial CYR" w:cs="Arial CYR"/>
          <w:sz w:val="20"/>
          <w:szCs w:val="20"/>
          <w:lang w:eastAsia="ru-RU"/>
        </w:rPr>
      </w:pPr>
    </w:p>
    <w:p w:rsidR="00751D97" w:rsidRPr="00751D97" w:rsidRDefault="00751D97" w:rsidP="00751D97">
      <w:pPr>
        <w:jc w:val="center"/>
        <w:rPr>
          <w:rFonts w:ascii="Arial CYR" w:eastAsia="Times New Roman" w:hAnsi="Arial CYR" w:cs="Arial CYR"/>
          <w:sz w:val="20"/>
          <w:szCs w:val="20"/>
          <w:lang w:eastAsia="ru-RU"/>
        </w:rPr>
      </w:pPr>
    </w:p>
    <w:p w:rsidR="00751D97" w:rsidRPr="00751D97" w:rsidRDefault="00751D97" w:rsidP="00751D97">
      <w:pPr>
        <w:autoSpaceDE w:val="0"/>
        <w:autoSpaceDN w:val="0"/>
        <w:adjustRightInd w:val="0"/>
        <w:jc w:val="center"/>
        <w:rPr>
          <w:rFonts w:ascii="Times New Roman" w:eastAsia="Times New Roman" w:hAnsi="Times New Roman" w:cs="Times New Roman"/>
          <w:bCs/>
          <w:color w:val="000000"/>
          <w:sz w:val="28"/>
          <w:szCs w:val="28"/>
          <w:highlight w:val="yellow"/>
          <w:lang w:eastAsia="ru-RU"/>
        </w:rPr>
      </w:pPr>
      <w:r w:rsidRPr="00751D97">
        <w:rPr>
          <w:rFonts w:ascii="Times New Roman" w:eastAsia="Times New Roman" w:hAnsi="Times New Roman" w:cs="Times New Roman"/>
          <w:noProof/>
          <w:color w:val="000000"/>
          <w:sz w:val="28"/>
          <w:szCs w:val="28"/>
          <w:lang w:eastAsia="ru-RU"/>
        </w:rPr>
        <w:drawing>
          <wp:inline distT="0" distB="0" distL="0" distR="0" wp14:anchorId="3DD85546" wp14:editId="2F4C38A5">
            <wp:extent cx="6232525" cy="338328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1D97" w:rsidRPr="00751D97" w:rsidRDefault="00751D97" w:rsidP="00751D97">
      <w:pPr>
        <w:autoSpaceDE w:val="0"/>
        <w:autoSpaceDN w:val="0"/>
        <w:adjustRightInd w:val="0"/>
        <w:ind w:firstLine="720"/>
        <w:jc w:val="both"/>
        <w:outlineLvl w:val="1"/>
        <w:rPr>
          <w:rFonts w:ascii="Times New Roman" w:eastAsia="Times New Roman" w:hAnsi="Times New Roman" w:cs="Times New Roman"/>
          <w:bCs/>
          <w:color w:val="000000"/>
          <w:sz w:val="28"/>
          <w:szCs w:val="28"/>
          <w:lang w:eastAsia="ru-RU"/>
        </w:rPr>
      </w:pPr>
    </w:p>
    <w:p w:rsidR="00751D97" w:rsidRPr="00751D97" w:rsidRDefault="00751D97" w:rsidP="00751D97">
      <w:pPr>
        <w:autoSpaceDE w:val="0"/>
        <w:autoSpaceDN w:val="0"/>
        <w:adjustRightInd w:val="0"/>
        <w:ind w:firstLine="720"/>
        <w:jc w:val="both"/>
        <w:outlineLvl w:val="1"/>
        <w:rPr>
          <w:rFonts w:ascii="Times New Roman" w:eastAsia="Times New Roman" w:hAnsi="Times New Roman" w:cs="Times New Roman"/>
          <w:bCs/>
          <w:color w:val="000000"/>
          <w:sz w:val="28"/>
          <w:szCs w:val="28"/>
          <w:lang w:eastAsia="ru-RU"/>
        </w:rPr>
      </w:pPr>
      <w:bookmarkStart w:id="13" w:name="_Toc469472541"/>
      <w:bookmarkStart w:id="14" w:name="_Toc469581842"/>
      <w:bookmarkStart w:id="15" w:name="_Toc469582024"/>
      <w:bookmarkStart w:id="16" w:name="_Toc469582272"/>
      <w:r w:rsidRPr="00751D97">
        <w:rPr>
          <w:rFonts w:ascii="Times New Roman" w:eastAsia="Times New Roman" w:hAnsi="Times New Roman" w:cs="Times New Roman"/>
          <w:bCs/>
          <w:color w:val="000000"/>
          <w:sz w:val="28"/>
          <w:szCs w:val="28"/>
          <w:lang w:eastAsia="ru-RU"/>
        </w:rPr>
        <w:t>Налоги на доходы физических лиц занимают самую значимую часть в структуре налоговых доходов и составляют 195 163,0 тыс. руб</w:t>
      </w:r>
      <w:r>
        <w:rPr>
          <w:rFonts w:ascii="Times New Roman" w:eastAsia="Times New Roman" w:hAnsi="Times New Roman" w:cs="Times New Roman"/>
          <w:bCs/>
          <w:color w:val="000000"/>
          <w:sz w:val="28"/>
          <w:szCs w:val="28"/>
          <w:lang w:eastAsia="ru-RU"/>
        </w:rPr>
        <w:t>лей</w:t>
      </w:r>
      <w:r w:rsidRPr="00751D97">
        <w:rPr>
          <w:rFonts w:ascii="Times New Roman" w:eastAsia="Times New Roman" w:hAnsi="Times New Roman" w:cs="Times New Roman"/>
          <w:bCs/>
          <w:color w:val="000000"/>
          <w:sz w:val="28"/>
          <w:szCs w:val="28"/>
          <w:lang w:eastAsia="ru-RU"/>
        </w:rPr>
        <w:t xml:space="preserve"> или 70,0%. Самую малую часть в структуре налоговых доходов бюджета занимает госпошлина и сборы, они составляют 7 775,0 тыс. рублей или 3,0% в структуре доходов бюджета.</w:t>
      </w:r>
      <w:bookmarkEnd w:id="13"/>
      <w:bookmarkEnd w:id="14"/>
      <w:bookmarkEnd w:id="15"/>
      <w:bookmarkEnd w:id="16"/>
    </w:p>
    <w:p w:rsidR="00751D97" w:rsidRPr="00751D97" w:rsidRDefault="00751D97" w:rsidP="00751D97">
      <w:pPr>
        <w:autoSpaceDE w:val="0"/>
        <w:autoSpaceDN w:val="0"/>
        <w:adjustRightInd w:val="0"/>
        <w:ind w:firstLine="540"/>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Согласно приказу Минэкономразвития России от 03.11.2016 года № 698 «Об установлении коэффициентов</w:t>
      </w:r>
      <w:r w:rsidRPr="00751D97">
        <w:rPr>
          <w:rFonts w:ascii="Times New Roman" w:eastAsia="Times New Roman" w:hAnsi="Times New Roman" w:cs="Times New Roman"/>
          <w:sz w:val="28"/>
          <w:szCs w:val="24"/>
          <w:lang w:eastAsia="ru-RU"/>
        </w:rPr>
        <w:t xml:space="preserve"> – </w:t>
      </w:r>
      <w:r w:rsidRPr="00751D97">
        <w:rPr>
          <w:rFonts w:ascii="Times New Roman" w:eastAsia="Times New Roman" w:hAnsi="Times New Roman" w:cs="Times New Roman"/>
          <w:sz w:val="28"/>
          <w:szCs w:val="28"/>
          <w:lang w:eastAsia="ru-RU"/>
        </w:rPr>
        <w:t>дефляторов на 2017 год» установлены</w:t>
      </w:r>
      <w:r w:rsidRPr="00751D97">
        <w:rPr>
          <w:rFonts w:ascii="Times New Roman" w:eastAsia="Times New Roman" w:hAnsi="Times New Roman" w:cs="Times New Roman"/>
          <w:bCs/>
          <w:sz w:val="28"/>
          <w:szCs w:val="28"/>
          <w:lang w:eastAsia="ru-RU"/>
        </w:rPr>
        <w:t xml:space="preserve"> коэффициенты</w:t>
      </w:r>
      <w:r w:rsidRPr="00751D97">
        <w:rPr>
          <w:rFonts w:ascii="Times New Roman" w:eastAsia="Times New Roman" w:hAnsi="Times New Roman" w:cs="Times New Roman"/>
          <w:sz w:val="28"/>
          <w:szCs w:val="24"/>
          <w:lang w:eastAsia="ru-RU"/>
        </w:rPr>
        <w:t xml:space="preserve"> – </w:t>
      </w:r>
      <w:r w:rsidRPr="00751D97">
        <w:rPr>
          <w:rFonts w:ascii="Times New Roman" w:eastAsia="Times New Roman" w:hAnsi="Times New Roman" w:cs="Times New Roman"/>
          <w:bCs/>
          <w:sz w:val="28"/>
          <w:szCs w:val="28"/>
          <w:lang w:eastAsia="ru-RU"/>
        </w:rPr>
        <w:t>дефляторы для целей налогообложения НДФЛ, УСН, ЕНВД, ПСН, налога на имущество ФЛ и торгового сбора</w:t>
      </w:r>
      <w:r w:rsidRPr="00751D97">
        <w:rPr>
          <w:rFonts w:ascii="Times New Roman" w:eastAsia="Times New Roman" w:hAnsi="Times New Roman" w:cs="Times New Roman"/>
          <w:sz w:val="28"/>
          <w:szCs w:val="28"/>
          <w:lang w:eastAsia="ru-RU"/>
        </w:rPr>
        <w:t xml:space="preserve"> в следующих размерах:</w:t>
      </w:r>
    </w:p>
    <w:p w:rsidR="00751D97" w:rsidRPr="00751D97" w:rsidRDefault="00751D97" w:rsidP="00751D97">
      <w:pPr>
        <w:numPr>
          <w:ilvl w:val="0"/>
          <w:numId w:val="16"/>
        </w:numPr>
        <w:autoSpaceDE w:val="0"/>
        <w:autoSpaceDN w:val="0"/>
        <w:adjustRightInd w:val="0"/>
        <w:ind w:left="993" w:hanging="426"/>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в целях применения НДФЛ </w:t>
      </w:r>
      <w:r w:rsidRPr="00751D97">
        <w:rPr>
          <w:rFonts w:ascii="Times New Roman" w:eastAsia="Times New Roman" w:hAnsi="Times New Roman" w:cs="Times New Roman"/>
          <w:sz w:val="28"/>
          <w:szCs w:val="24"/>
          <w:lang w:eastAsia="ru-RU"/>
        </w:rPr>
        <w:t>–</w:t>
      </w:r>
      <w:r w:rsidRPr="00751D97">
        <w:rPr>
          <w:rFonts w:ascii="Times New Roman" w:eastAsia="Times New Roman" w:hAnsi="Times New Roman" w:cs="Times New Roman"/>
          <w:sz w:val="28"/>
          <w:szCs w:val="28"/>
          <w:lang w:eastAsia="ru-RU"/>
        </w:rPr>
        <w:t xml:space="preserve"> 1,623</w:t>
      </w:r>
    </w:p>
    <w:p w:rsidR="00751D97" w:rsidRPr="00751D97" w:rsidRDefault="00751D97" w:rsidP="00751D97">
      <w:pPr>
        <w:numPr>
          <w:ilvl w:val="0"/>
          <w:numId w:val="16"/>
        </w:numPr>
        <w:autoSpaceDE w:val="0"/>
        <w:autoSpaceDN w:val="0"/>
        <w:adjustRightInd w:val="0"/>
        <w:ind w:left="993" w:hanging="426"/>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ЕНВД </w:t>
      </w:r>
      <w:r w:rsidRPr="00751D97">
        <w:rPr>
          <w:rFonts w:ascii="Times New Roman" w:eastAsia="Times New Roman" w:hAnsi="Times New Roman" w:cs="Times New Roman"/>
          <w:sz w:val="28"/>
          <w:szCs w:val="24"/>
          <w:lang w:eastAsia="ru-RU"/>
        </w:rPr>
        <w:t>–</w:t>
      </w:r>
      <w:r w:rsidRPr="00751D97">
        <w:rPr>
          <w:rFonts w:ascii="Times New Roman" w:eastAsia="Times New Roman" w:hAnsi="Times New Roman" w:cs="Times New Roman"/>
          <w:sz w:val="28"/>
          <w:szCs w:val="28"/>
          <w:lang w:eastAsia="ru-RU"/>
        </w:rPr>
        <w:t xml:space="preserve"> 1,798;</w:t>
      </w:r>
    </w:p>
    <w:p w:rsidR="00751D97" w:rsidRPr="00751D97" w:rsidRDefault="00751D97" w:rsidP="00751D97">
      <w:pPr>
        <w:numPr>
          <w:ilvl w:val="0"/>
          <w:numId w:val="16"/>
        </w:numPr>
        <w:autoSpaceDE w:val="0"/>
        <w:autoSpaceDN w:val="0"/>
        <w:adjustRightInd w:val="0"/>
        <w:ind w:left="993" w:hanging="426"/>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торгового сбора </w:t>
      </w:r>
      <w:r w:rsidRPr="00751D97">
        <w:rPr>
          <w:rFonts w:ascii="Times New Roman" w:eastAsia="Times New Roman" w:hAnsi="Times New Roman" w:cs="Times New Roman"/>
          <w:sz w:val="28"/>
          <w:szCs w:val="24"/>
          <w:lang w:eastAsia="ru-RU"/>
        </w:rPr>
        <w:t>–</w:t>
      </w:r>
      <w:r w:rsidRPr="00751D97">
        <w:rPr>
          <w:rFonts w:ascii="Times New Roman" w:eastAsia="Times New Roman" w:hAnsi="Times New Roman" w:cs="Times New Roman"/>
          <w:sz w:val="28"/>
          <w:szCs w:val="28"/>
          <w:lang w:eastAsia="ru-RU"/>
        </w:rPr>
        <w:t xml:space="preserve"> 1,237;</w:t>
      </w:r>
    </w:p>
    <w:p w:rsidR="00751D97" w:rsidRPr="00751D97" w:rsidRDefault="00751D97" w:rsidP="00751D97">
      <w:pPr>
        <w:numPr>
          <w:ilvl w:val="0"/>
          <w:numId w:val="16"/>
        </w:numPr>
        <w:autoSpaceDE w:val="0"/>
        <w:autoSpaceDN w:val="0"/>
        <w:adjustRightInd w:val="0"/>
        <w:ind w:left="993" w:hanging="426"/>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УСН, ПСН и налога на имущество физических лиц </w:t>
      </w:r>
      <w:r w:rsidRPr="00751D97">
        <w:rPr>
          <w:rFonts w:ascii="Times New Roman" w:eastAsia="Times New Roman" w:hAnsi="Times New Roman" w:cs="Times New Roman"/>
          <w:sz w:val="28"/>
          <w:szCs w:val="24"/>
          <w:lang w:eastAsia="ru-RU"/>
        </w:rPr>
        <w:t>–</w:t>
      </w:r>
      <w:r w:rsidRPr="00751D97">
        <w:rPr>
          <w:rFonts w:ascii="Times New Roman" w:eastAsia="Times New Roman" w:hAnsi="Times New Roman" w:cs="Times New Roman"/>
          <w:sz w:val="28"/>
          <w:szCs w:val="28"/>
          <w:lang w:eastAsia="ru-RU"/>
        </w:rPr>
        <w:t xml:space="preserve"> 1,425.</w:t>
      </w:r>
    </w:p>
    <w:p w:rsidR="00751D97" w:rsidRPr="00751D97" w:rsidRDefault="00751D97" w:rsidP="00751D97">
      <w:pPr>
        <w:autoSpaceDE w:val="0"/>
        <w:autoSpaceDN w:val="0"/>
        <w:adjustRightInd w:val="0"/>
        <w:ind w:firstLine="720"/>
        <w:jc w:val="both"/>
        <w:outlineLvl w:val="1"/>
        <w:rPr>
          <w:rFonts w:ascii="Times New Roman" w:eastAsia="Times New Roman" w:hAnsi="Times New Roman" w:cs="Times New Roman"/>
          <w:bCs/>
          <w:color w:val="000000"/>
          <w:sz w:val="28"/>
          <w:szCs w:val="28"/>
          <w:lang w:eastAsia="ru-RU"/>
        </w:rPr>
      </w:pPr>
    </w:p>
    <w:p w:rsidR="00751D97" w:rsidRPr="00751D97" w:rsidRDefault="00751D97" w:rsidP="00751D97">
      <w:pPr>
        <w:numPr>
          <w:ilvl w:val="0"/>
          <w:numId w:val="10"/>
        </w:numPr>
        <w:tabs>
          <w:tab w:val="left" w:pos="7020"/>
        </w:tabs>
        <w:ind w:left="0" w:firstLine="284"/>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b/>
          <w:bCs/>
          <w:i/>
          <w:sz w:val="28"/>
          <w:szCs w:val="28"/>
          <w:lang w:eastAsia="ru-RU"/>
        </w:rPr>
        <w:t>Налог на доходы физических лиц</w:t>
      </w:r>
      <w:r w:rsidRPr="00751D97">
        <w:rPr>
          <w:rFonts w:ascii="Times New Roman" w:eastAsia="Times New Roman" w:hAnsi="Times New Roman" w:cs="Times New Roman"/>
          <w:bCs/>
          <w:sz w:val="28"/>
          <w:szCs w:val="28"/>
          <w:lang w:eastAsia="ru-RU"/>
        </w:rPr>
        <w:t xml:space="preserve"> прогнозируется на 2017 год в объеме </w:t>
      </w:r>
      <w:r w:rsidRPr="00751D97">
        <w:rPr>
          <w:rFonts w:ascii="Times New Roman" w:eastAsia="Times New Roman" w:hAnsi="Times New Roman" w:cs="Times New Roman"/>
          <w:bCs/>
          <w:color w:val="000000"/>
          <w:sz w:val="28"/>
          <w:szCs w:val="28"/>
          <w:lang w:eastAsia="ru-RU"/>
        </w:rPr>
        <w:t xml:space="preserve"> 195 163,00 </w:t>
      </w:r>
      <w:r w:rsidRPr="00751D97">
        <w:rPr>
          <w:rFonts w:ascii="Times New Roman" w:eastAsia="Times New Roman" w:hAnsi="Times New Roman" w:cs="Times New Roman"/>
          <w:bCs/>
          <w:sz w:val="28"/>
          <w:szCs w:val="28"/>
          <w:lang w:eastAsia="ru-RU"/>
        </w:rPr>
        <w:t>тыс.</w:t>
      </w:r>
      <w:r>
        <w:rPr>
          <w:rFonts w:ascii="Times New Roman" w:eastAsia="Times New Roman" w:hAnsi="Times New Roman" w:cs="Times New Roman"/>
          <w:bCs/>
          <w:sz w:val="28"/>
          <w:szCs w:val="28"/>
          <w:lang w:eastAsia="ru-RU"/>
        </w:rPr>
        <w:t xml:space="preserve"> </w:t>
      </w:r>
      <w:r w:rsidRPr="00751D97">
        <w:rPr>
          <w:rFonts w:ascii="Times New Roman" w:eastAsia="Times New Roman" w:hAnsi="Times New Roman" w:cs="Times New Roman"/>
          <w:bCs/>
          <w:sz w:val="28"/>
          <w:szCs w:val="28"/>
          <w:lang w:eastAsia="ru-RU"/>
        </w:rPr>
        <w:t>рублей, что на 9,5% выше планируемого исполнения 2016 года. В 2018 году планируется налог на доходы физических лиц в размере 195 609,0 тыс. рублей, что на 446,0 тыс. рубле</w:t>
      </w:r>
      <w:r>
        <w:rPr>
          <w:rFonts w:ascii="Times New Roman" w:eastAsia="Times New Roman" w:hAnsi="Times New Roman" w:cs="Times New Roman"/>
          <w:bCs/>
          <w:sz w:val="28"/>
          <w:szCs w:val="28"/>
          <w:lang w:eastAsia="ru-RU"/>
        </w:rPr>
        <w:t>й</w:t>
      </w:r>
      <w:r w:rsidRPr="00751D97">
        <w:rPr>
          <w:rFonts w:ascii="Times New Roman" w:eastAsia="Times New Roman" w:hAnsi="Times New Roman" w:cs="Times New Roman"/>
          <w:bCs/>
          <w:sz w:val="28"/>
          <w:szCs w:val="28"/>
          <w:lang w:eastAsia="ru-RU"/>
        </w:rPr>
        <w:t xml:space="preserve"> или 0,2% выше плана на 2017 год. Прогноз 2019 года в размере 206 837,0 тыс. рублей больше прогноза 2018 года на 11 228,0 тыс. рублей или 5,7%.</w:t>
      </w:r>
    </w:p>
    <w:p w:rsidR="00751D97" w:rsidRPr="00751D97" w:rsidRDefault="00751D97" w:rsidP="00751D97">
      <w:pPr>
        <w:tabs>
          <w:tab w:val="left" w:pos="7020"/>
        </w:tabs>
        <w:ind w:firstLine="720"/>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i/>
          <w:sz w:val="28"/>
          <w:szCs w:val="24"/>
          <w:lang w:eastAsia="ru-RU"/>
        </w:rPr>
        <w:t>НДФЛ с доходов, источником которых является налоговый агент</w:t>
      </w:r>
      <w:r w:rsidRPr="00751D97">
        <w:rPr>
          <w:rFonts w:ascii="Times New Roman" w:eastAsia="Times New Roman" w:hAnsi="Times New Roman" w:cs="Times New Roman"/>
          <w:sz w:val="28"/>
          <w:szCs w:val="24"/>
          <w:lang w:eastAsia="ru-RU"/>
        </w:rPr>
        <w:t>, занимает 99,0%</w:t>
      </w:r>
      <w:r w:rsidRPr="00751D97">
        <w:rPr>
          <w:rFonts w:ascii="Times New Roman" w:eastAsia="Times New Roman" w:hAnsi="Times New Roman" w:cs="Times New Roman"/>
          <w:sz w:val="28"/>
          <w:szCs w:val="28"/>
          <w:lang w:eastAsia="ru-RU"/>
        </w:rPr>
        <w:t xml:space="preserve"> в структуре всего НДФЛ (193 214,00 тыс.</w:t>
      </w:r>
      <w:r>
        <w:rPr>
          <w:rFonts w:ascii="Times New Roman" w:eastAsia="Times New Roman" w:hAnsi="Times New Roman" w:cs="Times New Roman"/>
          <w:sz w:val="28"/>
          <w:szCs w:val="28"/>
          <w:lang w:eastAsia="ru-RU"/>
        </w:rPr>
        <w:t xml:space="preserve"> </w:t>
      </w:r>
      <w:r w:rsidRPr="00751D97">
        <w:rPr>
          <w:rFonts w:ascii="Times New Roman" w:eastAsia="Times New Roman" w:hAnsi="Times New Roman" w:cs="Times New Roman"/>
          <w:sz w:val="28"/>
          <w:szCs w:val="28"/>
          <w:lang w:eastAsia="ru-RU"/>
        </w:rPr>
        <w:t xml:space="preserve">рублей) и выше на </w:t>
      </w:r>
      <w:r w:rsidRPr="00751D97">
        <w:rPr>
          <w:rFonts w:ascii="Times New Roman" w:eastAsia="Times New Roman" w:hAnsi="Times New Roman" w:cs="Times New Roman"/>
          <w:sz w:val="28"/>
          <w:szCs w:val="28"/>
          <w:lang w:eastAsia="ru-RU"/>
        </w:rPr>
        <w:lastRenderedPageBreak/>
        <w:t xml:space="preserve">10,3% (18 114,0 тыс. рублей) ожидаемого исполнения по данному виду дохода в 2016 году. </w:t>
      </w:r>
    </w:p>
    <w:p w:rsidR="00751D97" w:rsidRPr="00751D97" w:rsidRDefault="00751D97" w:rsidP="00751D97">
      <w:pPr>
        <w:tabs>
          <w:tab w:val="left" w:pos="7020"/>
        </w:tabs>
        <w:ind w:firstLine="720"/>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 Расчет прогноза поступлений, представленный в пояснительной записке к проекту решения о бюджете, составлен исходя из следующих данных:</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норматив зачисления НДФЛ в бюджеты городских округов 15 процентов; </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дополнительный норматив отчислений  в бюджет муниципального образования, утвержденный Законом Кемеровской области (в 2017 году  - 19,27%, в 2018 году – 17,18%, в 201</w:t>
      </w:r>
      <w:r>
        <w:rPr>
          <w:rFonts w:ascii="Times New Roman" w:eastAsia="Times New Roman" w:hAnsi="Times New Roman" w:cs="Times New Roman"/>
          <w:sz w:val="28"/>
          <w:szCs w:val="28"/>
          <w:lang w:eastAsia="ru-RU"/>
        </w:rPr>
        <w:t>9</w:t>
      </w:r>
      <w:r w:rsidRPr="00751D97">
        <w:rPr>
          <w:rFonts w:ascii="Times New Roman" w:eastAsia="Times New Roman" w:hAnsi="Times New Roman" w:cs="Times New Roman"/>
          <w:sz w:val="28"/>
          <w:szCs w:val="28"/>
          <w:lang w:eastAsia="ru-RU"/>
        </w:rPr>
        <w:t xml:space="preserve"> году 16,92%);</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ожидаемое поступление  налога на территорию города в разрезе кодов бюджетной классификации;</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роста фонда оплаты труда, предусмотренного прогнозом социально-экономического развития территории   1,054;</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коэффициент – дефлятор на 2017 год  (Приказ Министерства экономического развития РФ) в размере 1,514;</w:t>
      </w:r>
    </w:p>
    <w:p w:rsidR="00751D97" w:rsidRPr="00751D97" w:rsidRDefault="00751D97" w:rsidP="00751D97">
      <w:pPr>
        <w:numPr>
          <w:ilvl w:val="0"/>
          <w:numId w:val="26"/>
        </w:numPr>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динамики возвратов из бюджета НДФЛ в результате применения налоговых вычетов.</w:t>
      </w:r>
      <w:r w:rsidRPr="00751D97">
        <w:rPr>
          <w:rFonts w:ascii="Times New Roman" w:eastAsia="Times New Roman" w:hAnsi="Times New Roman" w:cs="Times New Roman"/>
          <w:sz w:val="28"/>
          <w:szCs w:val="28"/>
          <w:lang w:eastAsia="ru-RU"/>
        </w:rPr>
        <w:tab/>
        <w:t>Сумма налоговых вычетов из облагаемого дохода определена в соответствии с соответствующими статьями второй части Налогового Кодекса РФ, и использованы данные отчета инспекции МНС РФ, по налогооблагаемой базе этого вида налога.</w:t>
      </w:r>
    </w:p>
    <w:p w:rsidR="00751D97" w:rsidRPr="00751D97" w:rsidRDefault="00751D97" w:rsidP="00751D97">
      <w:pPr>
        <w:ind w:firstLine="709"/>
        <w:jc w:val="both"/>
        <w:rPr>
          <w:rFonts w:ascii="Times New Roman" w:eastAsia="Times New Roman" w:hAnsi="Times New Roman" w:cs="Times New Roman"/>
          <w:b/>
          <w:bCs/>
          <w:i/>
          <w:sz w:val="28"/>
          <w:szCs w:val="28"/>
          <w:lang w:eastAsia="ru-RU"/>
        </w:rPr>
      </w:pPr>
    </w:p>
    <w:p w:rsidR="00751D97" w:rsidRPr="00751D97" w:rsidRDefault="00751D97" w:rsidP="00751D97">
      <w:pPr>
        <w:numPr>
          <w:ilvl w:val="0"/>
          <w:numId w:val="10"/>
        </w:numPr>
        <w:tabs>
          <w:tab w:val="num" w:pos="0"/>
        </w:tabs>
        <w:autoSpaceDE w:val="0"/>
        <w:autoSpaceDN w:val="0"/>
        <w:adjustRightInd w:val="0"/>
        <w:ind w:left="0" w:firstLine="180"/>
        <w:jc w:val="both"/>
        <w:outlineLvl w:val="2"/>
        <w:rPr>
          <w:rFonts w:ascii="Times New Roman" w:eastAsia="Times New Roman" w:hAnsi="Times New Roman" w:cs="Times New Roman"/>
          <w:b/>
          <w:bCs/>
          <w:i/>
          <w:sz w:val="28"/>
          <w:szCs w:val="28"/>
          <w:lang w:eastAsia="ru-RU"/>
        </w:rPr>
      </w:pPr>
      <w:bookmarkStart w:id="17" w:name="_Toc469472542"/>
      <w:bookmarkStart w:id="18" w:name="_Toc469581843"/>
      <w:bookmarkStart w:id="19" w:name="_Toc469582025"/>
      <w:bookmarkStart w:id="20" w:name="_Toc469582273"/>
      <w:r w:rsidRPr="00751D97">
        <w:rPr>
          <w:rFonts w:ascii="Times New Roman" w:eastAsia="Times New Roman" w:hAnsi="Times New Roman" w:cs="Times New Roman"/>
          <w:b/>
          <w:bCs/>
          <w:i/>
          <w:sz w:val="28"/>
          <w:szCs w:val="28"/>
          <w:lang w:eastAsia="ru-RU"/>
        </w:rPr>
        <w:t xml:space="preserve">Налоги на товары (работы, услуги), реализуемые на территории Российской Федерации </w:t>
      </w:r>
      <w:r w:rsidRPr="00751D97">
        <w:rPr>
          <w:rFonts w:ascii="Times New Roman" w:eastAsia="Times New Roman" w:hAnsi="Times New Roman" w:cs="Times New Roman"/>
          <w:bCs/>
          <w:sz w:val="28"/>
          <w:szCs w:val="28"/>
          <w:lang w:eastAsia="ru-RU"/>
        </w:rPr>
        <w:t>(акцизы по подакцизным товарам) – прогнозируются на 2017 год в объеме 9 000,0 тыс. рублей, что на 1 300,0 тыс. рублей (12,6%) меньше ожидаемого исполнения 2016 года. В 2018 году и 2019 году прогнозируется получение дохода на 200,0 тыс. рублей (2,2%) больше прогноза предыдущего года. Законом об областном бюджете на 2016 год утверждены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51D97">
        <w:rPr>
          <w:rFonts w:ascii="Times New Roman" w:eastAsia="Times New Roman" w:hAnsi="Times New Roman" w:cs="Times New Roman"/>
          <w:bCs/>
          <w:sz w:val="28"/>
          <w:szCs w:val="28"/>
          <w:lang w:eastAsia="ru-RU"/>
        </w:rPr>
        <w:t>инжекторных</w:t>
      </w:r>
      <w:proofErr w:type="spellEnd"/>
      <w:r w:rsidRPr="00751D97">
        <w:rPr>
          <w:rFonts w:ascii="Times New Roman" w:eastAsia="Times New Roman" w:hAnsi="Times New Roman" w:cs="Times New Roman"/>
          <w:bCs/>
          <w:sz w:val="28"/>
          <w:szCs w:val="28"/>
          <w:lang w:eastAsia="ru-RU"/>
        </w:rPr>
        <w:t xml:space="preserve">) двигателей, производимые на территории Российской Федерации, в бюджеты муниципальных образований. Для </w:t>
      </w:r>
      <w:proofErr w:type="spellStart"/>
      <w:r w:rsidRPr="00751D97">
        <w:rPr>
          <w:rFonts w:ascii="Times New Roman" w:eastAsia="Times New Roman" w:hAnsi="Times New Roman" w:cs="Times New Roman"/>
          <w:bCs/>
          <w:sz w:val="28"/>
          <w:szCs w:val="28"/>
          <w:lang w:eastAsia="ru-RU"/>
        </w:rPr>
        <w:t>Мысковского</w:t>
      </w:r>
      <w:proofErr w:type="spellEnd"/>
      <w:r w:rsidRPr="00751D97">
        <w:rPr>
          <w:rFonts w:ascii="Times New Roman" w:eastAsia="Times New Roman" w:hAnsi="Times New Roman" w:cs="Times New Roman"/>
          <w:bCs/>
          <w:sz w:val="28"/>
          <w:szCs w:val="28"/>
          <w:lang w:eastAsia="ru-RU"/>
        </w:rPr>
        <w:t xml:space="preserve"> городского округа они составили 0,1976 на 2017-2019 года. В 2016 году 0,2061.</w:t>
      </w:r>
      <w:bookmarkEnd w:id="17"/>
      <w:bookmarkEnd w:id="18"/>
      <w:bookmarkEnd w:id="19"/>
      <w:bookmarkEnd w:id="20"/>
    </w:p>
    <w:p w:rsidR="00751D97" w:rsidRPr="00751D97" w:rsidRDefault="00751D97" w:rsidP="00751D97">
      <w:pPr>
        <w:ind w:firstLine="709"/>
        <w:jc w:val="both"/>
        <w:rPr>
          <w:rFonts w:ascii="Times New Roman" w:eastAsia="Times New Roman" w:hAnsi="Times New Roman" w:cs="Times New Roman"/>
          <w:sz w:val="28"/>
          <w:szCs w:val="24"/>
          <w:lang w:eastAsia="ru-RU"/>
        </w:rPr>
      </w:pPr>
      <w:r w:rsidRPr="00751D97">
        <w:rPr>
          <w:rFonts w:ascii="Times New Roman" w:eastAsia="Times New Roman" w:hAnsi="Times New Roman" w:cs="Times New Roman"/>
          <w:sz w:val="28"/>
          <w:szCs w:val="24"/>
          <w:lang w:eastAsia="ru-RU"/>
        </w:rPr>
        <w:t>Наибольший удельный вес в структуре налогов на товары (работы, услуги), реализуемые на территории РФ занимают доходы от уплаты акцизов на автомобильный бензин (66,9% для каждого прогнозируемого года).</w:t>
      </w:r>
    </w:p>
    <w:p w:rsidR="00751D97" w:rsidRPr="00751D97" w:rsidRDefault="00751D97" w:rsidP="00751D97">
      <w:pPr>
        <w:autoSpaceDE w:val="0"/>
        <w:autoSpaceDN w:val="0"/>
        <w:adjustRightInd w:val="0"/>
        <w:ind w:left="180"/>
        <w:jc w:val="both"/>
        <w:outlineLvl w:val="2"/>
        <w:rPr>
          <w:rFonts w:ascii="Times New Roman" w:eastAsia="Times New Roman" w:hAnsi="Times New Roman" w:cs="Times New Roman"/>
          <w:b/>
          <w:bCs/>
          <w:i/>
          <w:sz w:val="28"/>
          <w:szCs w:val="28"/>
          <w:lang w:eastAsia="ru-RU"/>
        </w:rPr>
      </w:pPr>
    </w:p>
    <w:p w:rsidR="00751D97" w:rsidRDefault="00751D97" w:rsidP="00751D97">
      <w:pPr>
        <w:numPr>
          <w:ilvl w:val="0"/>
          <w:numId w:val="10"/>
        </w:numPr>
        <w:tabs>
          <w:tab w:val="num" w:pos="0"/>
        </w:tabs>
        <w:autoSpaceDE w:val="0"/>
        <w:autoSpaceDN w:val="0"/>
        <w:adjustRightInd w:val="0"/>
        <w:ind w:left="0" w:firstLine="360"/>
        <w:jc w:val="both"/>
        <w:outlineLvl w:val="2"/>
        <w:rPr>
          <w:rFonts w:ascii="Times New Roman" w:eastAsia="Times New Roman" w:hAnsi="Times New Roman" w:cs="Times New Roman"/>
          <w:sz w:val="28"/>
          <w:szCs w:val="28"/>
          <w:lang w:eastAsia="ru-RU"/>
        </w:rPr>
      </w:pPr>
      <w:bookmarkStart w:id="21" w:name="_Toc469472543"/>
      <w:bookmarkStart w:id="22" w:name="_Toc469581844"/>
      <w:bookmarkStart w:id="23" w:name="_Toc469582026"/>
      <w:bookmarkStart w:id="24" w:name="_Toc469582274"/>
      <w:r w:rsidRPr="00751D97">
        <w:rPr>
          <w:rFonts w:ascii="Times New Roman" w:eastAsia="Times New Roman" w:hAnsi="Times New Roman" w:cs="Times New Roman"/>
          <w:b/>
          <w:i/>
          <w:sz w:val="28"/>
          <w:szCs w:val="28"/>
          <w:lang w:eastAsia="ru-RU"/>
        </w:rPr>
        <w:t xml:space="preserve">Налог на совокупный доход </w:t>
      </w:r>
      <w:r w:rsidRPr="00751D97">
        <w:rPr>
          <w:rFonts w:ascii="Times New Roman" w:eastAsia="Times New Roman" w:hAnsi="Times New Roman" w:cs="Times New Roman"/>
          <w:sz w:val="28"/>
          <w:szCs w:val="28"/>
          <w:lang w:eastAsia="ru-RU"/>
        </w:rPr>
        <w:t xml:space="preserve">в проекте бюджета на 2017 год предусмотрен в размере 20 586,0 тыс. рублей, что </w:t>
      </w:r>
      <w:r w:rsidRPr="00751D97">
        <w:rPr>
          <w:rFonts w:ascii="Times New Roman" w:eastAsia="Times New Roman" w:hAnsi="Times New Roman" w:cs="Times New Roman"/>
          <w:bCs/>
          <w:sz w:val="28"/>
          <w:szCs w:val="28"/>
          <w:lang w:eastAsia="ru-RU"/>
        </w:rPr>
        <w:t xml:space="preserve">больше ожидаемого исполнения бюджета 2016 года на 525,0 тыс. рублей (2,5%). Сохраняется динамика увеличения и для последующих годов: в 2018 году в сравнении с 2017 годом на 301,0 тыс. рублей или 1,5%, в 2019 году в сравнении с 2018 годом на 200,0 тыс. рублей или на 1,0%. </w:t>
      </w:r>
      <w:r w:rsidRPr="00751D97">
        <w:rPr>
          <w:rFonts w:ascii="Times New Roman" w:eastAsia="Times New Roman" w:hAnsi="Times New Roman" w:cs="Times New Roman"/>
          <w:b/>
          <w:bCs/>
          <w:i/>
          <w:sz w:val="28"/>
          <w:szCs w:val="28"/>
          <w:lang w:eastAsia="ru-RU"/>
        </w:rPr>
        <w:t>Единый налог на вмененный доход для отдельных видов деятельности</w:t>
      </w:r>
      <w:r w:rsidRPr="00751D97">
        <w:rPr>
          <w:rFonts w:ascii="Times New Roman" w:eastAsia="Times New Roman" w:hAnsi="Times New Roman" w:cs="Times New Roman"/>
          <w:bCs/>
          <w:sz w:val="28"/>
          <w:szCs w:val="28"/>
          <w:lang w:eastAsia="ru-RU"/>
        </w:rPr>
        <w:t xml:space="preserve"> в проекте бюджета на 2017 год предусмотрен в сумме 20 500 тыс. рублей, что составляет 99,6% всего налога на </w:t>
      </w:r>
      <w:r w:rsidRPr="00751D97">
        <w:rPr>
          <w:rFonts w:ascii="Times New Roman" w:eastAsia="Times New Roman" w:hAnsi="Times New Roman" w:cs="Times New Roman"/>
          <w:bCs/>
          <w:sz w:val="28"/>
          <w:szCs w:val="28"/>
          <w:lang w:eastAsia="ru-RU"/>
        </w:rPr>
        <w:lastRenderedPageBreak/>
        <w:t xml:space="preserve">совокупный доход. </w:t>
      </w:r>
      <w:r w:rsidRPr="00751D97">
        <w:rPr>
          <w:rFonts w:ascii="Times New Roman" w:eastAsia="Times New Roman" w:hAnsi="Times New Roman" w:cs="Times New Roman"/>
          <w:sz w:val="28"/>
          <w:szCs w:val="28"/>
          <w:lang w:eastAsia="ru-RU"/>
        </w:rPr>
        <w:t>В сравнении с ожидаемым исполнением бюджета на 2016 год он увеличился на 500,0 тыс. рублей или 1,5%. План последующих периодов 2018 – 2019 годов увеличивается на 300,0 тыс. рублей или на 1,5% (2018 год в сравнении с 2017 годом) и на 200,0 тыс. рублей или на 1,0</w:t>
      </w:r>
      <w:r>
        <w:rPr>
          <w:rFonts w:ascii="Times New Roman" w:eastAsia="Times New Roman" w:hAnsi="Times New Roman" w:cs="Times New Roman"/>
          <w:sz w:val="28"/>
          <w:szCs w:val="28"/>
          <w:lang w:eastAsia="ru-RU"/>
        </w:rPr>
        <w:t>%</w:t>
      </w:r>
      <w:r w:rsidRPr="00751D97">
        <w:rPr>
          <w:rFonts w:ascii="Times New Roman" w:eastAsia="Times New Roman" w:hAnsi="Times New Roman" w:cs="Times New Roman"/>
          <w:sz w:val="28"/>
          <w:szCs w:val="28"/>
          <w:lang w:eastAsia="ru-RU"/>
        </w:rPr>
        <w:t xml:space="preserve"> (2019 год в сравнении с 2018 годом). При расчете  налога на 2017 год, согласно приказа Минэкономразвития России от 03.11.2016 года № 698 «Об установлении коэффициентов-дефляторов на 2017 год» применен коэффициент-дефлятор К1 в размере 1,798. Данный коэффициент необходим для расчета налогооблагаемой базы по единому налогу на вмененный доход, учитывающий изменение потребительских цен на товары.</w:t>
      </w:r>
      <w:bookmarkEnd w:id="21"/>
      <w:bookmarkEnd w:id="22"/>
      <w:bookmarkEnd w:id="23"/>
      <w:bookmarkEnd w:id="24"/>
    </w:p>
    <w:p w:rsidR="00751D97" w:rsidRPr="00751D97" w:rsidRDefault="00751D97" w:rsidP="00751D97">
      <w:pPr>
        <w:autoSpaceDE w:val="0"/>
        <w:autoSpaceDN w:val="0"/>
        <w:adjustRightInd w:val="0"/>
        <w:ind w:left="360"/>
        <w:jc w:val="both"/>
        <w:outlineLvl w:val="2"/>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 xml:space="preserve"> </w:t>
      </w:r>
    </w:p>
    <w:p w:rsidR="00751D97" w:rsidRPr="00751D97" w:rsidRDefault="00751D97" w:rsidP="00751D97">
      <w:pPr>
        <w:numPr>
          <w:ilvl w:val="0"/>
          <w:numId w:val="10"/>
        </w:numPr>
        <w:autoSpaceDE w:val="0"/>
        <w:autoSpaceDN w:val="0"/>
        <w:adjustRightInd w:val="0"/>
        <w:ind w:left="0" w:firstLine="180"/>
        <w:jc w:val="both"/>
        <w:outlineLvl w:val="2"/>
        <w:rPr>
          <w:rFonts w:ascii="Times New Roman" w:eastAsia="Times New Roman" w:hAnsi="Times New Roman" w:cs="Times New Roman"/>
          <w:sz w:val="28"/>
          <w:szCs w:val="28"/>
          <w:lang w:eastAsia="ru-RU"/>
        </w:rPr>
      </w:pPr>
      <w:bookmarkStart w:id="25" w:name="_Toc469472544"/>
      <w:bookmarkStart w:id="26" w:name="_Toc469581845"/>
      <w:bookmarkStart w:id="27" w:name="_Toc469582027"/>
      <w:bookmarkStart w:id="28" w:name="_Toc469582275"/>
      <w:r w:rsidRPr="00751D97">
        <w:rPr>
          <w:rFonts w:ascii="Times New Roman" w:eastAsia="Times New Roman" w:hAnsi="Times New Roman" w:cs="Times New Roman"/>
          <w:b/>
          <w:bCs/>
          <w:i/>
          <w:sz w:val="28"/>
          <w:szCs w:val="28"/>
          <w:lang w:eastAsia="ru-RU"/>
        </w:rPr>
        <w:t xml:space="preserve">Налоги на имущество </w:t>
      </w:r>
      <w:r w:rsidRPr="00751D97">
        <w:rPr>
          <w:rFonts w:ascii="Times New Roman" w:eastAsia="Times New Roman" w:hAnsi="Times New Roman" w:cs="Times New Roman"/>
          <w:sz w:val="28"/>
          <w:szCs w:val="24"/>
          <w:lang w:eastAsia="ru-RU"/>
        </w:rPr>
        <w:t xml:space="preserve">прогнозируются в размере 46 650,0 тыс. рублей, что на 27 450,0 тыс. рублей или на 37,0% меньше ожидаемого исполнения 2016 года (70 000,0 тыс. рублей). </w:t>
      </w:r>
      <w:r w:rsidRPr="00751D97">
        <w:rPr>
          <w:rFonts w:ascii="Times New Roman" w:eastAsia="Times New Roman" w:hAnsi="Times New Roman" w:cs="Times New Roman"/>
          <w:bCs/>
          <w:sz w:val="28"/>
          <w:szCs w:val="28"/>
          <w:lang w:eastAsia="ru-RU"/>
        </w:rPr>
        <w:t>В 2018 году и 2019 году прогнозируется получение дохода на 430,0 тыс. рублей (0,9%) и на 470,0 тыс. рублей (1,0%) больше прогноза предыдущего года, соответственно.</w:t>
      </w:r>
      <w:r w:rsidRPr="00751D97">
        <w:rPr>
          <w:rFonts w:ascii="Times New Roman" w:eastAsia="Times New Roman" w:hAnsi="Times New Roman" w:cs="Times New Roman"/>
          <w:sz w:val="28"/>
          <w:szCs w:val="24"/>
          <w:lang w:eastAsia="ru-RU"/>
        </w:rPr>
        <w:t xml:space="preserve"> Такое сокращение поступления от данного вида доходов в 2017 году связано с сокращением поступления в бюджет </w:t>
      </w:r>
      <w:proofErr w:type="spellStart"/>
      <w:r w:rsidRPr="00751D97">
        <w:rPr>
          <w:rFonts w:ascii="Times New Roman" w:eastAsia="Times New Roman" w:hAnsi="Times New Roman" w:cs="Times New Roman"/>
          <w:sz w:val="28"/>
          <w:szCs w:val="24"/>
          <w:lang w:eastAsia="ru-RU"/>
        </w:rPr>
        <w:t>Мысковского</w:t>
      </w:r>
      <w:proofErr w:type="spellEnd"/>
      <w:r w:rsidRPr="00751D97">
        <w:rPr>
          <w:rFonts w:ascii="Times New Roman" w:eastAsia="Times New Roman" w:hAnsi="Times New Roman" w:cs="Times New Roman"/>
          <w:sz w:val="28"/>
          <w:szCs w:val="24"/>
          <w:lang w:eastAsia="ru-RU"/>
        </w:rPr>
        <w:t xml:space="preserve"> городского округа </w:t>
      </w:r>
      <w:r w:rsidRPr="00751D97">
        <w:rPr>
          <w:rFonts w:ascii="Times New Roman" w:eastAsia="Times New Roman" w:hAnsi="Times New Roman" w:cs="Times New Roman"/>
          <w:b/>
          <w:i/>
          <w:sz w:val="28"/>
          <w:szCs w:val="24"/>
          <w:lang w:eastAsia="ru-RU"/>
        </w:rPr>
        <w:t>земельного налога с организаций</w:t>
      </w:r>
      <w:r w:rsidRPr="00751D97">
        <w:rPr>
          <w:rFonts w:ascii="Times New Roman" w:eastAsia="Times New Roman" w:hAnsi="Times New Roman" w:cs="Times New Roman"/>
          <w:sz w:val="28"/>
          <w:szCs w:val="24"/>
          <w:lang w:eastAsia="ru-RU"/>
        </w:rPr>
        <w:t xml:space="preserve"> на 27 700,0 тыс. рублей или на 39,6%. Поступление данного налога в 2017 – 2019 годах составит по 36 300,0 тыс. рублей. Согласно пояснительной записке к проекту бюджета, в 2016 году поступили платежи от двух крупных организаций на сумму 27 576,0 тыс. рублей:  погашение кредиторской задолженности за 2015 год от УК «Южный Кузбасс» в размере 12 576,0 тыс. рублей; досрочная уплата авансовых платежей ОАО «Кузбассэнерго» в размере 15 000,0 тыс. рублей. Поступление земельного налога с организаций в 2015 году составило 40 682,7 тыс. рублей, это на 23 317,3 тыс. рублей меньше ожидаемых поступлений 2016 года (64 000,0 тыс. рублей). </w:t>
      </w:r>
      <w:r w:rsidRPr="00751D97">
        <w:rPr>
          <w:rFonts w:ascii="Times New Roman" w:eastAsia="Times New Roman" w:hAnsi="Times New Roman" w:cs="Times New Roman"/>
          <w:b/>
          <w:i/>
          <w:sz w:val="28"/>
          <w:szCs w:val="24"/>
          <w:lang w:eastAsia="ru-RU"/>
        </w:rPr>
        <w:t>Земельный налог с физических</w:t>
      </w:r>
      <w:r w:rsidRPr="00751D97">
        <w:rPr>
          <w:rFonts w:ascii="Times New Roman" w:eastAsia="Times New Roman" w:hAnsi="Times New Roman" w:cs="Times New Roman"/>
          <w:sz w:val="28"/>
          <w:szCs w:val="24"/>
          <w:lang w:eastAsia="ru-RU"/>
        </w:rPr>
        <w:t xml:space="preserve"> лиц в 2017 году планируется оставить на уровне ожидаемого исполнения 2016 года в размере 6 000,0 тыс. рублей. </w:t>
      </w:r>
      <w:r w:rsidRPr="00751D97">
        <w:rPr>
          <w:rFonts w:ascii="Times New Roman" w:eastAsia="Times New Roman" w:hAnsi="Times New Roman" w:cs="Times New Roman"/>
          <w:bCs/>
          <w:sz w:val="28"/>
          <w:szCs w:val="28"/>
          <w:lang w:eastAsia="ru-RU"/>
        </w:rPr>
        <w:t>В 2018 году и 2019 году прогнозируется получение дохода на 300,0 тыс. рублей больше прогноза предыдущих годов.</w:t>
      </w:r>
      <w:bookmarkEnd w:id="25"/>
      <w:bookmarkEnd w:id="26"/>
      <w:bookmarkEnd w:id="27"/>
      <w:bookmarkEnd w:id="28"/>
    </w:p>
    <w:p w:rsidR="00751D97" w:rsidRPr="00751D97" w:rsidRDefault="00751D97" w:rsidP="00751D97">
      <w:pPr>
        <w:ind w:firstLine="709"/>
        <w:jc w:val="both"/>
        <w:rPr>
          <w:rFonts w:ascii="Times New Roman" w:eastAsia="Times New Roman" w:hAnsi="Times New Roman" w:cs="Times New Roman"/>
          <w:sz w:val="28"/>
          <w:szCs w:val="24"/>
          <w:lang w:eastAsia="ru-RU"/>
        </w:rPr>
      </w:pPr>
      <w:r w:rsidRPr="00751D97">
        <w:rPr>
          <w:rFonts w:ascii="Times New Roman" w:eastAsia="Times New Roman" w:hAnsi="Times New Roman" w:cs="Times New Roman"/>
          <w:sz w:val="28"/>
          <w:szCs w:val="24"/>
          <w:lang w:eastAsia="ru-RU"/>
        </w:rPr>
        <w:t>По ФЗ № 360-ФЗ от 03.07.2016 года с 01.01.2017 года установлен трехлетний мораторий на применение кадастровой стоимости земельных участков и объектов недвижимости, введенной после 2014 года. Такой мораторий будет распространяться на результаты государственной кадастровой оценки земель населенных пунктов и земель промышленности.</w:t>
      </w:r>
    </w:p>
    <w:p w:rsidR="00751D97" w:rsidRPr="00751D97" w:rsidRDefault="00751D97" w:rsidP="00751D97">
      <w:pPr>
        <w:ind w:firstLine="709"/>
        <w:jc w:val="both"/>
        <w:rPr>
          <w:rFonts w:ascii="Times New Roman" w:eastAsia="Times New Roman" w:hAnsi="Times New Roman" w:cs="Times New Roman"/>
          <w:b/>
          <w:bCs/>
          <w:i/>
          <w:sz w:val="28"/>
          <w:szCs w:val="28"/>
          <w:lang w:eastAsia="ru-RU"/>
        </w:rPr>
      </w:pPr>
      <w:r w:rsidRPr="00751D97">
        <w:rPr>
          <w:rFonts w:ascii="Times New Roman" w:eastAsia="Times New Roman" w:hAnsi="Times New Roman" w:cs="Times New Roman"/>
          <w:sz w:val="28"/>
          <w:szCs w:val="24"/>
          <w:lang w:eastAsia="ru-RU"/>
        </w:rPr>
        <w:t xml:space="preserve">В 2017 году налоговая база  для целей исчисления налога  на имущество физических лиц будет определяться в соответствии с положениями статьи 404 Налогового Кодекса, исходя из инвентаризационной стоимости, с учетом коэффициента-дефлятора. Коэффициент-дефлятор, необходимый в целях применения </w:t>
      </w:r>
      <w:hyperlink r:id="rId18" w:history="1">
        <w:r w:rsidRPr="00751D97">
          <w:rPr>
            <w:rFonts w:ascii="Times New Roman" w:eastAsia="Times New Roman" w:hAnsi="Times New Roman" w:cs="Times New Roman"/>
            <w:sz w:val="28"/>
            <w:szCs w:val="24"/>
            <w:lang w:eastAsia="ru-RU"/>
          </w:rPr>
          <w:t>главы 32</w:t>
        </w:r>
      </w:hyperlink>
      <w:r w:rsidRPr="00751D97">
        <w:rPr>
          <w:rFonts w:ascii="Times New Roman" w:eastAsia="Times New Roman" w:hAnsi="Times New Roman" w:cs="Times New Roman"/>
          <w:sz w:val="28"/>
          <w:szCs w:val="24"/>
          <w:lang w:eastAsia="ru-RU"/>
        </w:rPr>
        <w:t xml:space="preserve"> «Налог на имущество физических лиц» НК РФ = 1,425.</w:t>
      </w:r>
      <w:r w:rsidRPr="00751D97">
        <w:rPr>
          <w:rFonts w:ascii="Times New Roman" w:eastAsia="Times New Roman" w:hAnsi="Times New Roman" w:cs="Times New Roman"/>
          <w:b/>
          <w:i/>
          <w:sz w:val="28"/>
          <w:szCs w:val="24"/>
          <w:lang w:eastAsia="ru-RU"/>
        </w:rPr>
        <w:t xml:space="preserve"> Н</w:t>
      </w:r>
      <w:r w:rsidRPr="00751D97">
        <w:rPr>
          <w:rFonts w:ascii="Times New Roman" w:eastAsia="Times New Roman" w:hAnsi="Times New Roman" w:cs="Times New Roman"/>
          <w:b/>
          <w:bCs/>
          <w:i/>
          <w:sz w:val="28"/>
          <w:szCs w:val="28"/>
          <w:lang w:eastAsia="ru-RU"/>
        </w:rPr>
        <w:t>алог на имущество физических лиц</w:t>
      </w:r>
      <w:r w:rsidRPr="00751D97">
        <w:rPr>
          <w:rFonts w:ascii="Times New Roman" w:eastAsia="Times New Roman" w:hAnsi="Times New Roman" w:cs="Times New Roman"/>
          <w:sz w:val="28"/>
          <w:szCs w:val="28"/>
          <w:lang w:eastAsia="ru-RU"/>
        </w:rPr>
        <w:t xml:space="preserve"> в 2017 году прогнозируется в сумме 3 100 тыс. рублей, это на 200,0 тыс. рублей больше (6,9%) ожидаемых результатов 2016 года.</w:t>
      </w:r>
    </w:p>
    <w:p w:rsidR="00751D97" w:rsidRPr="00751D97" w:rsidRDefault="00751D97" w:rsidP="00751D97">
      <w:pPr>
        <w:ind w:firstLine="709"/>
        <w:jc w:val="both"/>
        <w:rPr>
          <w:rFonts w:ascii="Times New Roman" w:eastAsia="Times New Roman" w:hAnsi="Times New Roman" w:cs="Times New Roman"/>
          <w:b/>
          <w:bCs/>
          <w:i/>
          <w:sz w:val="28"/>
          <w:szCs w:val="24"/>
          <w:lang w:eastAsia="ru-RU"/>
        </w:rPr>
      </w:pPr>
      <w:r w:rsidRPr="00751D97">
        <w:rPr>
          <w:rFonts w:ascii="Times New Roman" w:eastAsia="Times New Roman" w:hAnsi="Times New Roman" w:cs="Times New Roman"/>
          <w:b/>
          <w:bCs/>
          <w:i/>
          <w:sz w:val="28"/>
          <w:szCs w:val="24"/>
          <w:lang w:eastAsia="ru-RU"/>
        </w:rPr>
        <w:lastRenderedPageBreak/>
        <w:t xml:space="preserve">Транспортный налог </w:t>
      </w:r>
      <w:r w:rsidRPr="00751D97">
        <w:rPr>
          <w:rFonts w:ascii="Times New Roman" w:eastAsia="Times New Roman" w:hAnsi="Times New Roman" w:cs="Times New Roman"/>
          <w:bCs/>
          <w:sz w:val="28"/>
          <w:szCs w:val="24"/>
          <w:lang w:eastAsia="ru-RU"/>
        </w:rPr>
        <w:t>в</w:t>
      </w:r>
      <w:r w:rsidRPr="00751D97">
        <w:rPr>
          <w:rFonts w:ascii="Times New Roman" w:eastAsia="Times New Roman" w:hAnsi="Times New Roman" w:cs="Times New Roman"/>
          <w:sz w:val="28"/>
          <w:szCs w:val="24"/>
          <w:lang w:eastAsia="ru-RU"/>
        </w:rPr>
        <w:t xml:space="preserve"> 2017 году прогнозируется в сумме 1 250,0 тыс. рублей, что на 50,0 тыс. рублей или 4,2% больше ожидания 2016 года. В 2018-2019 годах наблюдается положительная динамика по поступлениям транспортного налога в размере 50,0 тыс. рублей в сравнении с каждым предыдущим годом.</w:t>
      </w:r>
    </w:p>
    <w:p w:rsidR="00751D97" w:rsidRPr="00751D97" w:rsidRDefault="00751D97" w:rsidP="00751D97">
      <w:pPr>
        <w:ind w:firstLine="709"/>
        <w:jc w:val="both"/>
        <w:rPr>
          <w:rFonts w:ascii="Times New Roman" w:eastAsia="Times New Roman" w:hAnsi="Times New Roman" w:cs="Times New Roman"/>
          <w:b/>
          <w:bCs/>
          <w:i/>
          <w:sz w:val="28"/>
          <w:szCs w:val="24"/>
          <w:lang w:eastAsia="ru-RU"/>
        </w:rPr>
      </w:pPr>
    </w:p>
    <w:p w:rsidR="00751D97" w:rsidRPr="00751D97" w:rsidRDefault="00751D97" w:rsidP="00751D97">
      <w:pPr>
        <w:numPr>
          <w:ilvl w:val="0"/>
          <w:numId w:val="10"/>
        </w:numPr>
        <w:tabs>
          <w:tab w:val="left" w:pos="7020"/>
        </w:tabs>
        <w:ind w:left="0" w:firstLine="357"/>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b/>
          <w:bCs/>
          <w:i/>
          <w:sz w:val="28"/>
          <w:szCs w:val="28"/>
          <w:lang w:eastAsia="ru-RU"/>
        </w:rPr>
        <w:t>Государственная пошлина, сборы</w:t>
      </w:r>
      <w:r w:rsidRPr="00751D97">
        <w:rPr>
          <w:rFonts w:ascii="Times New Roman" w:eastAsia="Times New Roman" w:hAnsi="Times New Roman" w:cs="Times New Roman"/>
          <w:bCs/>
          <w:sz w:val="28"/>
          <w:szCs w:val="28"/>
          <w:lang w:eastAsia="ru-RU"/>
        </w:rPr>
        <w:t xml:space="preserve"> </w:t>
      </w:r>
      <w:r w:rsidRPr="00751D97">
        <w:rPr>
          <w:rFonts w:ascii="Times New Roman" w:eastAsia="Times New Roman" w:hAnsi="Times New Roman" w:cs="Times New Roman"/>
          <w:sz w:val="28"/>
          <w:szCs w:val="28"/>
          <w:lang w:eastAsia="ru-RU"/>
        </w:rPr>
        <w:t xml:space="preserve">прогнозируются на 2017 год в сумме 7 775,0 тыс. рублей, что больше ожидаемого исполнения бюджета на 2016 год на 266,0 тыс. рублей (3,5%). В 2018 году в бюджет </w:t>
      </w:r>
      <w:proofErr w:type="spellStart"/>
      <w:r w:rsidRPr="00751D97">
        <w:rPr>
          <w:rFonts w:ascii="Times New Roman" w:eastAsia="Times New Roman" w:hAnsi="Times New Roman" w:cs="Times New Roman"/>
          <w:sz w:val="28"/>
          <w:szCs w:val="28"/>
          <w:lang w:eastAsia="ru-RU"/>
        </w:rPr>
        <w:t>Мысковского</w:t>
      </w:r>
      <w:proofErr w:type="spellEnd"/>
      <w:r w:rsidRPr="00751D97">
        <w:rPr>
          <w:rFonts w:ascii="Times New Roman" w:eastAsia="Times New Roman" w:hAnsi="Times New Roman" w:cs="Times New Roman"/>
          <w:sz w:val="28"/>
          <w:szCs w:val="28"/>
          <w:lang w:eastAsia="ru-RU"/>
        </w:rPr>
        <w:t xml:space="preserve"> городского округа поступит на  125,0 тыс. рублей или на 1,6% больше, чем в 2017 году. В 2019 году – на 130,0 тыс. рублей или на 1,6% больше, чем в 2018 году.</w:t>
      </w:r>
    </w:p>
    <w:p w:rsidR="00751D97" w:rsidRDefault="00751D97" w:rsidP="00751D97">
      <w:pPr>
        <w:ind w:firstLine="720"/>
        <w:jc w:val="both"/>
        <w:rPr>
          <w:rFonts w:ascii="Times New Roman" w:eastAsia="Times New Roman" w:hAnsi="Times New Roman" w:cs="Times New Roman"/>
          <w:sz w:val="28"/>
          <w:szCs w:val="28"/>
          <w:lang w:eastAsia="ru-RU"/>
        </w:rPr>
      </w:pPr>
      <w:r w:rsidRPr="00751D97">
        <w:rPr>
          <w:rFonts w:ascii="Times New Roman" w:eastAsia="Times New Roman" w:hAnsi="Times New Roman" w:cs="Times New Roman"/>
          <w:sz w:val="28"/>
          <w:szCs w:val="28"/>
          <w:lang w:eastAsia="ru-RU"/>
        </w:rPr>
        <w:t>На 2017</w:t>
      </w:r>
      <w:r w:rsidR="001F1039">
        <w:rPr>
          <w:rFonts w:ascii="Times New Roman" w:eastAsia="Times New Roman" w:hAnsi="Times New Roman" w:cs="Times New Roman"/>
          <w:sz w:val="28"/>
          <w:szCs w:val="28"/>
          <w:lang w:eastAsia="ru-RU"/>
        </w:rPr>
        <w:t xml:space="preserve"> </w:t>
      </w:r>
      <w:r w:rsidRPr="00751D97">
        <w:rPr>
          <w:rFonts w:ascii="Times New Roman" w:eastAsia="Times New Roman" w:hAnsi="Times New Roman" w:cs="Times New Roman"/>
          <w:sz w:val="28"/>
          <w:szCs w:val="28"/>
          <w:lang w:eastAsia="ru-RU"/>
        </w:rPr>
        <w:t>год предусмотрены прогнозные поступления исходя из данных отчета за 201</w:t>
      </w:r>
      <w:r w:rsidR="001F1039">
        <w:rPr>
          <w:rFonts w:ascii="Times New Roman" w:eastAsia="Times New Roman" w:hAnsi="Times New Roman" w:cs="Times New Roman"/>
          <w:sz w:val="28"/>
          <w:szCs w:val="28"/>
          <w:lang w:eastAsia="ru-RU"/>
        </w:rPr>
        <w:t>5</w:t>
      </w:r>
      <w:r w:rsidRPr="00751D97">
        <w:rPr>
          <w:rFonts w:ascii="Times New Roman" w:eastAsia="Times New Roman" w:hAnsi="Times New Roman" w:cs="Times New Roman"/>
          <w:sz w:val="28"/>
          <w:szCs w:val="28"/>
          <w:lang w:eastAsia="ru-RU"/>
        </w:rPr>
        <w:t xml:space="preserve"> года, оценки поступлений 2016 года с учетом минимальных показателей инфляции, прогнозируемых МЭРТ РФ для сценарных условий социально-экономического развития РФ в 2017 году.</w:t>
      </w:r>
    </w:p>
    <w:p w:rsidR="002C5ED9" w:rsidRDefault="002C5ED9" w:rsidP="00751D97">
      <w:pPr>
        <w:ind w:firstLine="720"/>
        <w:jc w:val="both"/>
        <w:rPr>
          <w:rFonts w:ascii="Times New Roman" w:eastAsia="Times New Roman" w:hAnsi="Times New Roman" w:cs="Times New Roman"/>
          <w:sz w:val="28"/>
          <w:szCs w:val="28"/>
          <w:lang w:eastAsia="ru-RU"/>
        </w:rPr>
      </w:pPr>
    </w:p>
    <w:p w:rsidR="002C5ED9" w:rsidRDefault="002C5ED9" w:rsidP="00751D97">
      <w:pPr>
        <w:ind w:firstLine="720"/>
        <w:jc w:val="both"/>
        <w:rPr>
          <w:rFonts w:ascii="Times New Roman" w:eastAsia="Times New Roman" w:hAnsi="Times New Roman" w:cs="Times New Roman"/>
          <w:sz w:val="28"/>
          <w:szCs w:val="28"/>
          <w:lang w:eastAsia="ru-RU"/>
        </w:rPr>
        <w:sectPr w:rsidR="002C5ED9" w:rsidSect="009E7B78">
          <w:pgSz w:w="11906" w:h="16838"/>
          <w:pgMar w:top="1134" w:right="1440" w:bottom="1134" w:left="851" w:header="709" w:footer="709" w:gutter="0"/>
          <w:cols w:space="708"/>
          <w:titlePg/>
          <w:docGrid w:linePitch="381"/>
        </w:sectPr>
      </w:pPr>
    </w:p>
    <w:p w:rsidR="001F1039" w:rsidRPr="001F1039" w:rsidRDefault="001F1039" w:rsidP="002C5ED9">
      <w:pPr>
        <w:pStyle w:val="1"/>
        <w:spacing w:before="240"/>
        <w:jc w:val="center"/>
        <w:rPr>
          <w:rFonts w:eastAsia="Times New Roman"/>
          <w:lang w:eastAsia="ru-RU"/>
        </w:rPr>
      </w:pPr>
      <w:bookmarkStart w:id="29" w:name="_Toc469472545"/>
      <w:bookmarkStart w:id="30" w:name="_Toc469582276"/>
      <w:r w:rsidRPr="001F1039">
        <w:rPr>
          <w:rFonts w:eastAsia="Times New Roman"/>
          <w:lang w:eastAsia="ru-RU"/>
        </w:rPr>
        <w:lastRenderedPageBreak/>
        <w:t>4.4. Неналоговые доходы</w:t>
      </w:r>
      <w:bookmarkEnd w:id="29"/>
      <w:bookmarkEnd w:id="30"/>
    </w:p>
    <w:p w:rsidR="001F1039" w:rsidRPr="001F1039" w:rsidRDefault="001F1039" w:rsidP="001F1039">
      <w:pPr>
        <w:ind w:firstLine="567"/>
        <w:jc w:val="both"/>
        <w:rPr>
          <w:rFonts w:ascii="Times New Roman" w:eastAsia="Times New Roman" w:hAnsi="Times New Roman" w:cs="Times New Roman"/>
          <w:sz w:val="28"/>
          <w:szCs w:val="28"/>
          <w:lang w:eastAsia="ru-RU"/>
        </w:rPr>
      </w:pPr>
    </w:p>
    <w:p w:rsidR="001F1039" w:rsidRPr="001F1039" w:rsidRDefault="001F1039" w:rsidP="001F1039">
      <w:pPr>
        <w:ind w:firstLine="567"/>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Неналоговые доходы бюджета на 201</w:t>
      </w:r>
      <w:r>
        <w:rPr>
          <w:rFonts w:ascii="Times New Roman" w:eastAsia="Times New Roman" w:hAnsi="Times New Roman" w:cs="Times New Roman"/>
          <w:sz w:val="28"/>
          <w:szCs w:val="28"/>
          <w:lang w:eastAsia="ru-RU"/>
        </w:rPr>
        <w:t>7</w:t>
      </w:r>
      <w:r w:rsidRPr="001F1039">
        <w:rPr>
          <w:rFonts w:ascii="Times New Roman" w:eastAsia="Times New Roman" w:hAnsi="Times New Roman" w:cs="Times New Roman"/>
          <w:sz w:val="28"/>
          <w:szCs w:val="28"/>
          <w:lang w:eastAsia="ru-RU"/>
        </w:rPr>
        <w:t xml:space="preserve"> год прогнозируются в объеме      717 016,0</w:t>
      </w:r>
      <w:r w:rsidRPr="001F1039">
        <w:rPr>
          <w:rFonts w:ascii="Times New Roman" w:eastAsia="Times New Roman" w:hAnsi="Times New Roman" w:cs="Times New Roman"/>
          <w:b/>
          <w:sz w:val="28"/>
          <w:szCs w:val="28"/>
          <w:lang w:eastAsia="ru-RU"/>
        </w:rPr>
        <w:t xml:space="preserve"> </w:t>
      </w:r>
      <w:r w:rsidRPr="001F1039">
        <w:rPr>
          <w:rFonts w:ascii="Times New Roman" w:eastAsia="Times New Roman" w:hAnsi="Times New Roman" w:cs="Times New Roman"/>
          <w:sz w:val="28"/>
          <w:szCs w:val="28"/>
          <w:lang w:eastAsia="ru-RU"/>
        </w:rPr>
        <w:t>тыс. рублей.</w:t>
      </w:r>
      <w:r w:rsidRPr="001F1039">
        <w:rPr>
          <w:rFonts w:ascii="Times New Roman" w:eastAsia="Times New Roman" w:hAnsi="Times New Roman" w:cs="Times New Roman"/>
          <w:b/>
          <w:sz w:val="28"/>
          <w:szCs w:val="28"/>
          <w:lang w:eastAsia="ru-RU"/>
        </w:rPr>
        <w:t xml:space="preserve"> </w:t>
      </w:r>
      <w:r w:rsidRPr="001F1039">
        <w:rPr>
          <w:rFonts w:ascii="Times New Roman" w:eastAsia="Times New Roman" w:hAnsi="Times New Roman" w:cs="Times New Roman"/>
          <w:sz w:val="28"/>
          <w:szCs w:val="28"/>
          <w:lang w:eastAsia="ru-RU"/>
        </w:rPr>
        <w:t xml:space="preserve">При ожидаемом исполнении бюджета 2016 года 733 571,0 тыс. рублей уменьшение составит 16 555,0 тыс. рублей или 2,3%. </w:t>
      </w:r>
    </w:p>
    <w:p w:rsidR="001F1039" w:rsidRPr="001F1039" w:rsidRDefault="001F1039" w:rsidP="001F1039">
      <w:pPr>
        <w:ind w:firstLine="567"/>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Удельный вес неналоговых доходов в общем объеме доходов бюджета в сравнении с ожидаемым исполнением бюджета 2016</w:t>
      </w:r>
      <w:r>
        <w:rPr>
          <w:rFonts w:ascii="Times New Roman" w:eastAsia="Times New Roman" w:hAnsi="Times New Roman" w:cs="Times New Roman"/>
          <w:sz w:val="28"/>
          <w:szCs w:val="28"/>
          <w:lang w:eastAsia="ru-RU"/>
        </w:rPr>
        <w:t xml:space="preserve"> </w:t>
      </w:r>
      <w:r w:rsidRPr="001F1039">
        <w:rPr>
          <w:rFonts w:ascii="Times New Roman" w:eastAsia="Times New Roman" w:hAnsi="Times New Roman" w:cs="Times New Roman"/>
          <w:sz w:val="28"/>
          <w:szCs w:val="28"/>
          <w:lang w:eastAsia="ru-RU"/>
        </w:rPr>
        <w:t xml:space="preserve">года сократится на 3,2 процентных пункта или на 7,8%. По проекту бюджета 2017 года удельный вес неналоговых доходов составит 44,3%, в 2018 и 2019 годах – 45,1%  при 41,1% в ожидаемом исполнении 2016 года.     </w:t>
      </w:r>
    </w:p>
    <w:p w:rsidR="001F1039" w:rsidRPr="001F1039" w:rsidRDefault="001F1039" w:rsidP="001F1039">
      <w:pPr>
        <w:ind w:firstLine="567"/>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 xml:space="preserve">Структура налоговых доходов по проекту бюджета на 2017 год представлена на диаграмме: </w:t>
      </w:r>
    </w:p>
    <w:p w:rsidR="001F1039" w:rsidRPr="001F1039" w:rsidRDefault="001F1039" w:rsidP="001F1039">
      <w:pPr>
        <w:ind w:firstLine="567"/>
        <w:jc w:val="both"/>
        <w:rPr>
          <w:rFonts w:ascii="Times New Roman" w:eastAsia="Times New Roman" w:hAnsi="Times New Roman" w:cs="Times New Roman"/>
          <w:sz w:val="28"/>
          <w:szCs w:val="28"/>
          <w:highlight w:val="yellow"/>
          <w:lang w:eastAsia="ru-RU"/>
        </w:rPr>
      </w:pPr>
      <w:r w:rsidRPr="001F1039">
        <w:rPr>
          <w:rFonts w:ascii="Times New Roman" w:eastAsia="Times New Roman" w:hAnsi="Times New Roman" w:cs="Times New Roman"/>
          <w:noProof/>
          <w:sz w:val="28"/>
          <w:szCs w:val="24"/>
          <w:lang w:eastAsia="ru-RU"/>
        </w:rPr>
        <w:drawing>
          <wp:inline distT="0" distB="0" distL="0" distR="0" wp14:anchorId="1A25E018" wp14:editId="3A12BD81">
            <wp:extent cx="5370830" cy="29400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1039" w:rsidRPr="001F1039" w:rsidRDefault="001F1039" w:rsidP="001F1039">
      <w:pPr>
        <w:keepNext/>
        <w:ind w:firstLine="709"/>
        <w:jc w:val="both"/>
        <w:rPr>
          <w:rFonts w:ascii="Times New Roman" w:eastAsia="Times New Roman" w:hAnsi="Times New Roman" w:cs="Times New Roman"/>
          <w:bCs/>
          <w:sz w:val="28"/>
          <w:szCs w:val="28"/>
          <w:lang w:eastAsia="ru-RU"/>
        </w:rPr>
      </w:pPr>
    </w:p>
    <w:p w:rsidR="001F1039" w:rsidRPr="001F1039" w:rsidRDefault="001F1039" w:rsidP="001F1039">
      <w:pPr>
        <w:keepNext/>
        <w:ind w:firstLine="709"/>
        <w:jc w:val="both"/>
        <w:rPr>
          <w:rFonts w:ascii="Times New Roman" w:eastAsia="Times New Roman" w:hAnsi="Times New Roman" w:cs="Times New Roman"/>
          <w:bCs/>
          <w:sz w:val="28"/>
          <w:szCs w:val="28"/>
          <w:lang w:eastAsia="ru-RU"/>
        </w:rPr>
      </w:pPr>
      <w:r w:rsidRPr="001F1039">
        <w:rPr>
          <w:rFonts w:ascii="Times New Roman" w:eastAsia="Times New Roman" w:hAnsi="Times New Roman" w:cs="Times New Roman"/>
          <w:bCs/>
          <w:sz w:val="28"/>
          <w:szCs w:val="28"/>
          <w:lang w:eastAsia="ru-RU"/>
        </w:rPr>
        <w:t>Наибольшая доля в структуре неналоговых доходов составляют «Доходы от использования имущества, находящегося в государственной и муниципальной собственности», а именно 97,8%. На «Платежи при пользовании природными ресурсами» приходится лишь 1,0%, а на остальные неналоговые платежи приходится всего 1,2% доходов.</w:t>
      </w:r>
    </w:p>
    <w:p w:rsidR="001F1039" w:rsidRPr="00095AD9" w:rsidRDefault="001F1039" w:rsidP="001F1039">
      <w:pPr>
        <w:ind w:firstLine="567"/>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Анализ формирования неналоговых доходов бюджета города на 201</w:t>
      </w:r>
      <w:r>
        <w:rPr>
          <w:rFonts w:ascii="Times New Roman" w:eastAsia="Times New Roman" w:hAnsi="Times New Roman" w:cs="Times New Roman"/>
          <w:sz w:val="28"/>
          <w:szCs w:val="28"/>
          <w:lang w:eastAsia="ru-RU"/>
        </w:rPr>
        <w:t>7</w:t>
      </w:r>
      <w:r w:rsidRPr="001F1039">
        <w:rPr>
          <w:rFonts w:ascii="Times New Roman" w:eastAsia="Times New Roman" w:hAnsi="Times New Roman" w:cs="Times New Roman"/>
          <w:sz w:val="28"/>
          <w:szCs w:val="28"/>
          <w:lang w:eastAsia="ru-RU"/>
        </w:rPr>
        <w:t xml:space="preserve"> год в разрезе источников представлен в  </w:t>
      </w:r>
      <w:r w:rsidRPr="00095AD9">
        <w:rPr>
          <w:rFonts w:ascii="Times New Roman" w:eastAsia="Times New Roman" w:hAnsi="Times New Roman" w:cs="Times New Roman"/>
          <w:sz w:val="28"/>
          <w:szCs w:val="28"/>
          <w:lang w:eastAsia="ru-RU"/>
        </w:rPr>
        <w:t xml:space="preserve">таблице № </w:t>
      </w:r>
      <w:r w:rsidR="00095AD9" w:rsidRPr="00095AD9">
        <w:rPr>
          <w:rFonts w:ascii="Times New Roman" w:eastAsia="Times New Roman" w:hAnsi="Times New Roman" w:cs="Times New Roman"/>
          <w:sz w:val="28"/>
          <w:szCs w:val="28"/>
          <w:lang w:eastAsia="ru-RU"/>
        </w:rPr>
        <w:t>6</w:t>
      </w:r>
      <w:r w:rsidRPr="00095AD9">
        <w:rPr>
          <w:rFonts w:ascii="Times New Roman" w:eastAsia="Times New Roman" w:hAnsi="Times New Roman" w:cs="Times New Roman"/>
          <w:sz w:val="28"/>
          <w:szCs w:val="28"/>
          <w:lang w:eastAsia="ru-RU"/>
        </w:rPr>
        <w:t>.</w:t>
      </w:r>
    </w:p>
    <w:p w:rsidR="001F1039" w:rsidRPr="001F1039" w:rsidRDefault="001F1039" w:rsidP="001F1039">
      <w:pPr>
        <w:jc w:val="both"/>
        <w:rPr>
          <w:rFonts w:ascii="Times New Roman" w:eastAsia="Times New Roman" w:hAnsi="Times New Roman" w:cs="Times New Roman"/>
          <w:sz w:val="28"/>
          <w:szCs w:val="28"/>
          <w:highlight w:val="yellow"/>
          <w:lang w:eastAsia="ru-RU"/>
        </w:rPr>
      </w:pPr>
    </w:p>
    <w:p w:rsidR="001F1039" w:rsidRPr="001F1039" w:rsidRDefault="001F1039" w:rsidP="001F1039">
      <w:pPr>
        <w:jc w:val="both"/>
        <w:rPr>
          <w:rFonts w:ascii="Times New Roman" w:eastAsia="Times New Roman" w:hAnsi="Times New Roman" w:cs="Times New Roman"/>
          <w:sz w:val="28"/>
          <w:szCs w:val="28"/>
          <w:highlight w:val="yellow"/>
          <w:lang w:eastAsia="ru-RU"/>
        </w:rPr>
        <w:sectPr w:rsidR="001F1039" w:rsidRPr="001F1039" w:rsidSect="002C5ED9">
          <w:type w:val="continuous"/>
          <w:pgSz w:w="11906" w:h="16838"/>
          <w:pgMar w:top="1134" w:right="1440" w:bottom="1134" w:left="851" w:header="709" w:footer="709" w:gutter="0"/>
          <w:cols w:space="708"/>
          <w:titlePg/>
          <w:docGrid w:linePitch="381"/>
        </w:sectPr>
      </w:pPr>
    </w:p>
    <w:p w:rsidR="00095AD9" w:rsidRDefault="00095AD9" w:rsidP="00095AD9">
      <w:pPr>
        <w:jc w:val="right"/>
        <w:rPr>
          <w:rFonts w:ascii="Times New Roman" w:eastAsia="Times New Roman" w:hAnsi="Times New Roman" w:cs="Times New Roman"/>
          <w:sz w:val="28"/>
          <w:szCs w:val="24"/>
          <w:lang w:eastAsia="ru-RU"/>
        </w:rPr>
      </w:pPr>
      <w:r w:rsidRPr="00095AD9">
        <w:rPr>
          <w:rFonts w:ascii="Times New Roman" w:eastAsia="Times New Roman" w:hAnsi="Times New Roman" w:cs="Times New Roman"/>
          <w:sz w:val="28"/>
          <w:szCs w:val="28"/>
          <w:lang w:eastAsia="ru-RU"/>
        </w:rPr>
        <w:lastRenderedPageBreak/>
        <w:t xml:space="preserve">Таблица № </w:t>
      </w:r>
      <w:r>
        <w:rPr>
          <w:rFonts w:ascii="Times New Roman" w:eastAsia="Times New Roman" w:hAnsi="Times New Roman" w:cs="Times New Roman"/>
          <w:sz w:val="28"/>
          <w:szCs w:val="28"/>
          <w:lang w:eastAsia="ru-RU"/>
        </w:rPr>
        <w:t>6</w:t>
      </w:r>
    </w:p>
    <w:p w:rsidR="001F1039" w:rsidRPr="001F1039" w:rsidRDefault="001F1039" w:rsidP="001F1039">
      <w:pPr>
        <w:jc w:val="center"/>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4"/>
          <w:lang w:eastAsia="ru-RU"/>
        </w:rPr>
        <w:t xml:space="preserve">Динамика объема неналоговых доходов бюджета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 в 2017 году и планов</w:t>
      </w:r>
      <w:r>
        <w:rPr>
          <w:rFonts w:ascii="Times New Roman" w:eastAsia="Times New Roman" w:hAnsi="Times New Roman" w:cs="Times New Roman"/>
          <w:sz w:val="28"/>
          <w:szCs w:val="24"/>
          <w:lang w:eastAsia="ru-RU"/>
        </w:rPr>
        <w:t>ом</w:t>
      </w:r>
      <w:r w:rsidRPr="001F1039">
        <w:rPr>
          <w:rFonts w:ascii="Times New Roman" w:eastAsia="Times New Roman" w:hAnsi="Times New Roman" w:cs="Times New Roman"/>
          <w:sz w:val="28"/>
          <w:szCs w:val="24"/>
          <w:lang w:eastAsia="ru-RU"/>
        </w:rPr>
        <w:t xml:space="preserve"> периодом 2018 и 2019 годов</w:t>
      </w:r>
    </w:p>
    <w:p w:rsidR="001F1039" w:rsidRPr="00095AD9" w:rsidRDefault="001F1039" w:rsidP="001F1039">
      <w:pPr>
        <w:ind w:firstLine="567"/>
        <w:jc w:val="right"/>
        <w:rPr>
          <w:rFonts w:ascii="Times New Roman" w:eastAsia="Times New Roman" w:hAnsi="Times New Roman" w:cs="Times New Roman"/>
          <w:sz w:val="28"/>
          <w:szCs w:val="28"/>
          <w:lang w:eastAsia="ru-RU"/>
        </w:rPr>
      </w:pPr>
      <w:r w:rsidRPr="00095AD9">
        <w:rPr>
          <w:rFonts w:ascii="Times New Roman" w:eastAsia="Times New Roman" w:hAnsi="Times New Roman" w:cs="Times New Roman"/>
          <w:sz w:val="28"/>
          <w:szCs w:val="28"/>
          <w:lang w:eastAsia="ru-RU"/>
        </w:rPr>
        <w:t>тыс.</w:t>
      </w:r>
      <w:r w:rsidR="00095AD9" w:rsidRPr="00095AD9">
        <w:rPr>
          <w:rFonts w:ascii="Times New Roman" w:eastAsia="Times New Roman" w:hAnsi="Times New Roman" w:cs="Times New Roman"/>
          <w:sz w:val="28"/>
          <w:szCs w:val="28"/>
          <w:lang w:eastAsia="ru-RU"/>
        </w:rPr>
        <w:t xml:space="preserve"> </w:t>
      </w:r>
      <w:r w:rsidRPr="00095AD9">
        <w:rPr>
          <w:rFonts w:ascii="Times New Roman" w:eastAsia="Times New Roman" w:hAnsi="Times New Roman" w:cs="Times New Roman"/>
          <w:sz w:val="28"/>
          <w:szCs w:val="28"/>
          <w:lang w:eastAsia="ru-RU"/>
        </w:rPr>
        <w:t>рублей</w:t>
      </w:r>
    </w:p>
    <w:tbl>
      <w:tblPr>
        <w:tblW w:w="14726" w:type="dxa"/>
        <w:tblInd w:w="93" w:type="dxa"/>
        <w:tblLayout w:type="fixed"/>
        <w:tblLook w:val="04A0" w:firstRow="1" w:lastRow="0" w:firstColumn="1" w:lastColumn="0" w:noHBand="0" w:noVBand="1"/>
      </w:tblPr>
      <w:tblGrid>
        <w:gridCol w:w="3984"/>
        <w:gridCol w:w="993"/>
        <w:gridCol w:w="1216"/>
        <w:gridCol w:w="998"/>
        <w:gridCol w:w="979"/>
        <w:gridCol w:w="998"/>
        <w:gridCol w:w="1075"/>
        <w:gridCol w:w="850"/>
        <w:gridCol w:w="1036"/>
        <w:gridCol w:w="819"/>
        <w:gridCol w:w="980"/>
        <w:gridCol w:w="798"/>
      </w:tblGrid>
      <w:tr w:rsidR="001F1039" w:rsidRPr="001F1039" w:rsidTr="009E7B78">
        <w:trPr>
          <w:trHeight w:val="303"/>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Источники доходов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Исполнение за 2015 год</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Оценка 2016 года</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Проект  2017г. </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Проект  2018г. </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Проект  2019г. </w:t>
            </w:r>
          </w:p>
        </w:tc>
        <w:tc>
          <w:tcPr>
            <w:tcW w:w="5558" w:type="dxa"/>
            <w:gridSpan w:val="6"/>
            <w:tcBorders>
              <w:top w:val="single" w:sz="4" w:space="0" w:color="auto"/>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Отклонение</w:t>
            </w:r>
          </w:p>
        </w:tc>
      </w:tr>
      <w:tr w:rsidR="001F1039" w:rsidRPr="001F1039" w:rsidTr="009E7B78">
        <w:trPr>
          <w:trHeight w:val="123"/>
        </w:trPr>
        <w:tc>
          <w:tcPr>
            <w:tcW w:w="3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2017г. от оценки 2016 г.</w:t>
            </w:r>
          </w:p>
        </w:tc>
        <w:tc>
          <w:tcPr>
            <w:tcW w:w="1855" w:type="dxa"/>
            <w:gridSpan w:val="2"/>
            <w:tcBorders>
              <w:top w:val="single" w:sz="4" w:space="0" w:color="auto"/>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2018 г. от 2017 г.</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2019 г. от 2018 г.</w:t>
            </w:r>
          </w:p>
        </w:tc>
      </w:tr>
      <w:tr w:rsidR="001F1039" w:rsidRPr="001F1039" w:rsidTr="009E7B78">
        <w:trPr>
          <w:trHeight w:val="213"/>
        </w:trPr>
        <w:tc>
          <w:tcPr>
            <w:tcW w:w="3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1075"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w:t>
            </w:r>
          </w:p>
        </w:tc>
        <w:tc>
          <w:tcPr>
            <w:tcW w:w="980"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w:t>
            </w:r>
          </w:p>
        </w:tc>
      </w:tr>
      <w:tr w:rsidR="001F1039" w:rsidRPr="001F1039" w:rsidTr="009E7B78">
        <w:trPr>
          <w:trHeight w:val="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w:t>
            </w:r>
          </w:p>
        </w:tc>
        <w:tc>
          <w:tcPr>
            <w:tcW w:w="1216"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w:t>
            </w:r>
          </w:p>
        </w:tc>
        <w:tc>
          <w:tcPr>
            <w:tcW w:w="998" w:type="dxa"/>
            <w:tcBorders>
              <w:top w:val="nil"/>
              <w:left w:val="nil"/>
              <w:bottom w:val="single" w:sz="4" w:space="0" w:color="auto"/>
              <w:right w:val="nil"/>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w:t>
            </w:r>
          </w:p>
        </w:tc>
        <w:tc>
          <w:tcPr>
            <w:tcW w:w="979" w:type="dxa"/>
            <w:tcBorders>
              <w:top w:val="nil"/>
              <w:left w:val="single" w:sz="4" w:space="0" w:color="auto"/>
              <w:bottom w:val="single" w:sz="4" w:space="0" w:color="auto"/>
              <w:right w:val="nil"/>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5</w:t>
            </w:r>
          </w:p>
        </w:tc>
        <w:tc>
          <w:tcPr>
            <w:tcW w:w="998" w:type="dxa"/>
            <w:tcBorders>
              <w:top w:val="nil"/>
              <w:left w:val="single" w:sz="4" w:space="0" w:color="auto"/>
              <w:bottom w:val="single" w:sz="4" w:space="0" w:color="auto"/>
              <w:right w:val="nil"/>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w:t>
            </w:r>
          </w:p>
        </w:tc>
        <w:tc>
          <w:tcPr>
            <w:tcW w:w="1075" w:type="dxa"/>
            <w:tcBorders>
              <w:top w:val="nil"/>
              <w:left w:val="single" w:sz="4" w:space="0" w:color="auto"/>
              <w:bottom w:val="single" w:sz="4" w:space="0" w:color="auto"/>
              <w:right w:val="nil"/>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8</w:t>
            </w:r>
          </w:p>
        </w:tc>
        <w:tc>
          <w:tcPr>
            <w:tcW w:w="1036"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w:t>
            </w:r>
          </w:p>
        </w:tc>
        <w:tc>
          <w:tcPr>
            <w:tcW w:w="819"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w:t>
            </w:r>
          </w:p>
        </w:tc>
        <w:tc>
          <w:tcPr>
            <w:tcW w:w="980"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11</w:t>
            </w:r>
          </w:p>
        </w:tc>
        <w:tc>
          <w:tcPr>
            <w:tcW w:w="798" w:type="dxa"/>
            <w:tcBorders>
              <w:top w:val="nil"/>
              <w:left w:val="nil"/>
              <w:bottom w:val="single" w:sz="4" w:space="0" w:color="auto"/>
              <w:right w:val="single" w:sz="4" w:space="0" w:color="auto"/>
            </w:tcBorders>
            <w:shd w:val="clear" w:color="auto" w:fill="auto"/>
            <w:vAlign w:val="center"/>
            <w:hideMark/>
          </w:tcPr>
          <w:p w:rsidR="001F1039" w:rsidRPr="001F1039" w:rsidRDefault="001F1039" w:rsidP="001F1039">
            <w:pPr>
              <w:jc w:val="center"/>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12</w:t>
            </w:r>
          </w:p>
        </w:tc>
      </w:tr>
      <w:tr w:rsidR="001F1039" w:rsidRPr="001F1039" w:rsidTr="009E7B78">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Доходы, всего</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1 698 731,6</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1 785 173,8</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1 618 063,0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1 643 891,8</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1 662 237,8</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-167 110,8</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-9,4%</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25 828,8</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1,6%</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18 346,0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1,1%</w:t>
            </w:r>
          </w:p>
        </w:tc>
      </w:tr>
      <w:tr w:rsidR="001F1039" w:rsidRPr="001F1039" w:rsidTr="009E7B78">
        <w:trPr>
          <w:trHeight w:val="255"/>
        </w:trPr>
        <w:tc>
          <w:tcPr>
            <w:tcW w:w="3984" w:type="dxa"/>
            <w:vMerge w:val="restart"/>
            <w:tcBorders>
              <w:top w:val="nil"/>
              <w:left w:val="single" w:sz="4" w:space="0" w:color="auto"/>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696 142,6</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733 571,0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717 016,0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741 634,0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749 116,0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-16 555,0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-2,3%</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24 618,0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3,4%</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7 482,0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1,0%</w:t>
            </w:r>
          </w:p>
        </w:tc>
      </w:tr>
      <w:tr w:rsidR="001F1039" w:rsidRPr="001F1039" w:rsidTr="009E7B78">
        <w:trPr>
          <w:trHeight w:val="255"/>
        </w:trPr>
        <w:tc>
          <w:tcPr>
            <w:tcW w:w="3984" w:type="dxa"/>
            <w:vMerge/>
            <w:tcBorders>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b/>
                <w:bCs/>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41,1</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44,3</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45,1</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45,1</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3,2</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7,8%</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0,8</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1,8%</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-0,1%</w:t>
            </w:r>
          </w:p>
        </w:tc>
      </w:tr>
      <w:tr w:rsidR="001F1039" w:rsidRPr="001F1039" w:rsidTr="009E7B78">
        <w:trPr>
          <w:trHeight w:val="255"/>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numPr>
                <w:ilvl w:val="0"/>
                <w:numId w:val="21"/>
              </w:numPr>
              <w:tabs>
                <w:tab w:val="left" w:pos="191"/>
              </w:tabs>
              <w:ind w:left="-93" w:firstLine="0"/>
              <w:jc w:val="both"/>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 xml:space="preserve">Доходы от </w:t>
            </w:r>
            <w:proofErr w:type="spellStart"/>
            <w:r w:rsidRPr="001F1039">
              <w:rPr>
                <w:rFonts w:ascii="Times New Roman" w:eastAsia="Times New Roman" w:hAnsi="Times New Roman" w:cs="Times New Roman"/>
                <w:b/>
                <w:sz w:val="16"/>
                <w:szCs w:val="16"/>
                <w:lang w:eastAsia="ru-RU"/>
              </w:rPr>
              <w:t>исп-ия</w:t>
            </w:r>
            <w:proofErr w:type="spellEnd"/>
            <w:r w:rsidRPr="001F1039">
              <w:rPr>
                <w:rFonts w:ascii="Times New Roman" w:eastAsia="Times New Roman" w:hAnsi="Times New Roman" w:cs="Times New Roman"/>
                <w:b/>
                <w:sz w:val="16"/>
                <w:szCs w:val="16"/>
                <w:lang w:eastAsia="ru-RU"/>
              </w:rPr>
              <w:t xml:space="preserve"> имущества, находящегося в гос. и </w:t>
            </w:r>
            <w:proofErr w:type="spellStart"/>
            <w:r w:rsidRPr="001F1039">
              <w:rPr>
                <w:rFonts w:ascii="Times New Roman" w:eastAsia="Times New Roman" w:hAnsi="Times New Roman" w:cs="Times New Roman"/>
                <w:b/>
                <w:sz w:val="16"/>
                <w:szCs w:val="16"/>
                <w:lang w:eastAsia="ru-RU"/>
              </w:rPr>
              <w:t>муницип</w:t>
            </w:r>
            <w:proofErr w:type="spellEnd"/>
            <w:r w:rsidRPr="001F1039">
              <w:rPr>
                <w:rFonts w:ascii="Times New Roman" w:eastAsia="Times New Roman" w:hAnsi="Times New Roman" w:cs="Times New Roman"/>
                <w:b/>
                <w:sz w:val="16"/>
                <w:szCs w:val="16"/>
                <w:lang w:eastAsia="ru-RU"/>
              </w:rPr>
              <w:t>.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676 488,1</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716 461,0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701 073,0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728 887,0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735 902,0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-15 388,0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27 814,0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4,0%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7 015,0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1,0%</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b/>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97,2</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97,7</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97,8</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98,3</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98,2</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0,5</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0,5%</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r>
      <w:tr w:rsidR="001F1039" w:rsidRPr="001F1039" w:rsidTr="009E7B78">
        <w:trPr>
          <w:trHeight w:val="27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ind w:left="-93"/>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1.1.Доходы, получаемые в виде арендной  либо иной платы за передачу в возмездное пользование гос. и </w:t>
            </w:r>
            <w:proofErr w:type="spellStart"/>
            <w:r w:rsidRPr="001F1039">
              <w:rPr>
                <w:rFonts w:ascii="Times New Roman" w:eastAsia="Times New Roman" w:hAnsi="Times New Roman" w:cs="Times New Roman"/>
                <w:sz w:val="16"/>
                <w:szCs w:val="16"/>
                <w:lang w:eastAsia="ru-RU"/>
              </w:rPr>
              <w:t>муницип</w:t>
            </w:r>
            <w:proofErr w:type="spellEnd"/>
            <w:r w:rsidRPr="001F1039">
              <w:rPr>
                <w:rFonts w:ascii="Times New Roman" w:eastAsia="Times New Roman" w:hAnsi="Times New Roman" w:cs="Times New Roman"/>
                <w:sz w:val="16"/>
                <w:szCs w:val="16"/>
                <w:lang w:eastAsia="ru-RU"/>
              </w:rPr>
              <w:t xml:space="preserve">. имущества </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675 889,3</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715 816,0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700 500,0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728 300,0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735 300,0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-15 316,0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-2,1%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27 800,0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7 000,0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1,0%</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ind w:left="-93"/>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99,9</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99,9</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99,9</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99,9</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99,9</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7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ind w:left="-93"/>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1.2.Платежи от ГУП и МУП</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395,0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395,0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220,0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220,0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220,0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-175,0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-44,3%</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0,1</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0,1</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-43,1%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-3,8%</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-1,0%</w:t>
            </w:r>
          </w:p>
        </w:tc>
      </w:tr>
      <w:tr w:rsidR="001F1039" w:rsidRPr="001F1039" w:rsidTr="009E7B78">
        <w:trPr>
          <w:trHeight w:val="27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numPr>
                <w:ilvl w:val="1"/>
                <w:numId w:val="20"/>
              </w:numPr>
              <w:tabs>
                <w:tab w:val="left" w:pos="191"/>
              </w:tabs>
              <w:ind w:left="-93" w:firstLine="0"/>
              <w:jc w:val="both"/>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Прочие доходы от использования имущества и прав, находящихся в гос. и </w:t>
            </w:r>
            <w:proofErr w:type="spellStart"/>
            <w:r w:rsidRPr="001F1039">
              <w:rPr>
                <w:rFonts w:ascii="Times New Roman" w:eastAsia="Times New Roman" w:hAnsi="Times New Roman" w:cs="Times New Roman"/>
                <w:sz w:val="16"/>
                <w:szCs w:val="16"/>
                <w:lang w:eastAsia="ru-RU"/>
              </w:rPr>
              <w:t>муницип</w:t>
            </w:r>
            <w:proofErr w:type="spellEnd"/>
            <w:r w:rsidRPr="001F1039">
              <w:rPr>
                <w:rFonts w:ascii="Times New Roman" w:eastAsia="Times New Roman" w:hAnsi="Times New Roman" w:cs="Times New Roman"/>
                <w:sz w:val="16"/>
                <w:szCs w:val="16"/>
                <w:lang w:eastAsia="ru-RU"/>
              </w:rPr>
              <w:t xml:space="preserve">. собственности </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203,8</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250,0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353,0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367,0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382,0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103,0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41,2%</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14,0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15,0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4,1%</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0,1</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0,1</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0,1</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44,3%</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3,1%</w:t>
            </w:r>
          </w:p>
        </w:tc>
      </w:tr>
      <w:tr w:rsidR="001F1039" w:rsidRPr="001F1039" w:rsidTr="009E7B78">
        <w:trPr>
          <w:trHeight w:val="255"/>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numPr>
                <w:ilvl w:val="0"/>
                <w:numId w:val="20"/>
              </w:numPr>
              <w:tabs>
                <w:tab w:val="left" w:pos="191"/>
              </w:tabs>
              <w:ind w:left="-93" w:firstLine="0"/>
              <w:jc w:val="both"/>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Платежи при пользовании природными ресурсами</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6 857,9</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7 200,0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7 200,0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7 500,0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7 800,0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300,0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4,2%</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300,0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4,0%</w:t>
            </w:r>
          </w:p>
        </w:tc>
      </w:tr>
      <w:tr w:rsidR="001F1039" w:rsidRPr="001F1039" w:rsidTr="009E7B78">
        <w:trPr>
          <w:trHeight w:val="270"/>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b/>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2,3%</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0,7%</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3,0%</w:t>
            </w:r>
          </w:p>
        </w:tc>
      </w:tr>
      <w:tr w:rsidR="001F1039" w:rsidRPr="001F1039" w:rsidTr="009E7B78">
        <w:trPr>
          <w:trHeight w:val="255"/>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numPr>
                <w:ilvl w:val="1"/>
                <w:numId w:val="11"/>
              </w:numPr>
              <w:tabs>
                <w:tab w:val="left" w:pos="191"/>
              </w:tabs>
              <w:ind w:left="-93" w:firstLine="0"/>
              <w:jc w:val="both"/>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Плата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6 857,9</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7 200,0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7 200,0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7 500,0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7 800,0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300,0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300,0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 xml:space="preserve"> -</w:t>
            </w:r>
          </w:p>
        </w:tc>
      </w:tr>
      <w:tr w:rsidR="001F1039" w:rsidRPr="001F1039" w:rsidTr="009E7B78">
        <w:trPr>
          <w:trHeight w:val="255"/>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 xml:space="preserve"> -</w:t>
            </w:r>
          </w:p>
        </w:tc>
      </w:tr>
      <w:tr w:rsidR="001F1039" w:rsidRPr="001F1039" w:rsidTr="009E7B78">
        <w:trPr>
          <w:trHeight w:val="315"/>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numPr>
                <w:ilvl w:val="0"/>
                <w:numId w:val="20"/>
              </w:numPr>
              <w:tabs>
                <w:tab w:val="left" w:pos="191"/>
              </w:tabs>
              <w:ind w:left="-93" w:firstLine="0"/>
              <w:jc w:val="both"/>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1 732,8</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1 885,0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2 113,0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2 190,0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2 270,0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228,0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12,1%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77,0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3,6%</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80,0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3,7%</w:t>
            </w:r>
          </w:p>
        </w:tc>
      </w:tr>
      <w:tr w:rsidR="001F1039" w:rsidRPr="001F1039" w:rsidTr="009E7B78">
        <w:trPr>
          <w:trHeight w:val="255"/>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b/>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0,2</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14,7%</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0,2%</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2,6%</w:t>
            </w:r>
          </w:p>
        </w:tc>
      </w:tr>
      <w:tr w:rsidR="001F1039" w:rsidRPr="001F1039" w:rsidTr="009E7B78">
        <w:trPr>
          <w:trHeight w:val="255"/>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numPr>
                <w:ilvl w:val="1"/>
                <w:numId w:val="7"/>
              </w:numPr>
              <w:tabs>
                <w:tab w:val="left" w:pos="191"/>
              </w:tabs>
              <w:ind w:left="-93" w:firstLine="0"/>
              <w:jc w:val="both"/>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 xml:space="preserve">Прочие доходы от  оказания платных услуг (работ) получателями средств бюджетов городских округов  </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1 732,8</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1 885,0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2 113,0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2 190,0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2 270,0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228,0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12,1%</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77,0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3,6%</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80,0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3,7%</w:t>
            </w:r>
          </w:p>
        </w:tc>
      </w:tr>
      <w:tr w:rsidR="001F1039" w:rsidRPr="001F1039" w:rsidTr="009E7B78">
        <w:trPr>
          <w:trHeight w:val="255"/>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315"/>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numPr>
                <w:ilvl w:val="0"/>
                <w:numId w:val="7"/>
              </w:numPr>
              <w:tabs>
                <w:tab w:val="left" w:pos="191"/>
              </w:tabs>
              <w:ind w:left="-93" w:firstLine="0"/>
              <w:jc w:val="both"/>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9 297,3</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5 720,0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4 530,0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850,0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850,0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-1 190,0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-20,8%</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-3 680,0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-81,2%</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r>
      <w:tr w:rsidR="001F1039" w:rsidRPr="001F1039" w:rsidTr="009E7B78">
        <w:trPr>
          <w:trHeight w:val="255"/>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1,3</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0,8</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0,6</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0,1</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0,1</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-19,0%</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-0,5</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-81,9%</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-1,0%</w:t>
            </w:r>
          </w:p>
        </w:tc>
      </w:tr>
      <w:tr w:rsidR="001F1039" w:rsidRPr="001F1039" w:rsidTr="009E7B78">
        <w:trPr>
          <w:trHeight w:val="270"/>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1F1039" w:rsidRPr="001F1039" w:rsidRDefault="001F1039" w:rsidP="001F1039">
            <w:pPr>
              <w:numPr>
                <w:ilvl w:val="1"/>
                <w:numId w:val="7"/>
              </w:numPr>
              <w:tabs>
                <w:tab w:val="left" w:pos="191"/>
              </w:tabs>
              <w:ind w:left="-93" w:firstLine="0"/>
              <w:jc w:val="both"/>
              <w:rPr>
                <w:rFonts w:ascii="Times New Roman" w:eastAsia="Times New Roman" w:hAnsi="Times New Roman" w:cs="Times New Roman"/>
                <w:color w:val="000000"/>
                <w:sz w:val="16"/>
                <w:szCs w:val="16"/>
                <w:lang w:eastAsia="ru-RU"/>
              </w:rPr>
            </w:pPr>
            <w:r w:rsidRPr="001F1039">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городских округов в части реализации ОС  по указанному имуществу</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3 500,3</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3 920,0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3 930,0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250,0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250,0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0,3%</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-3 680,0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-93,6%</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37,6</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68,5</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86,8</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29,4</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29,4</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18,2</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26,6%</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-57,3</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-66,1%</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70"/>
        </w:trPr>
        <w:tc>
          <w:tcPr>
            <w:tcW w:w="3984" w:type="dxa"/>
            <w:vMerge w:val="restart"/>
            <w:tcBorders>
              <w:top w:val="nil"/>
              <w:left w:val="single" w:sz="4" w:space="0" w:color="auto"/>
              <w:bottom w:val="single" w:sz="4" w:space="0" w:color="000000"/>
              <w:right w:val="single" w:sz="4" w:space="0" w:color="auto"/>
            </w:tcBorders>
            <w:shd w:val="clear" w:color="auto" w:fill="auto"/>
            <w:hideMark/>
          </w:tcPr>
          <w:p w:rsidR="001F1039" w:rsidRPr="001F1039" w:rsidRDefault="001F1039" w:rsidP="001F1039">
            <w:pPr>
              <w:numPr>
                <w:ilvl w:val="1"/>
                <w:numId w:val="7"/>
              </w:numPr>
              <w:tabs>
                <w:tab w:val="left" w:pos="191"/>
              </w:tabs>
              <w:ind w:left="-93" w:firstLine="0"/>
              <w:jc w:val="both"/>
              <w:rPr>
                <w:rFonts w:ascii="Times New Roman" w:eastAsia="Times New Roman" w:hAnsi="Times New Roman" w:cs="Times New Roman"/>
                <w:color w:val="000000"/>
                <w:sz w:val="16"/>
                <w:szCs w:val="16"/>
                <w:lang w:eastAsia="ru-RU"/>
              </w:rPr>
            </w:pPr>
            <w:r w:rsidRPr="001F1039">
              <w:rPr>
                <w:rFonts w:ascii="Times New Roman" w:eastAsia="Times New Roman" w:hAnsi="Times New Roman" w:cs="Times New Roman"/>
                <w:color w:val="000000"/>
                <w:sz w:val="16"/>
                <w:szCs w:val="16"/>
                <w:lang w:eastAsia="ru-RU"/>
              </w:rPr>
              <w:t xml:space="preserve">Доходы от продажи земельных участков, находящихся в гос. и </w:t>
            </w:r>
            <w:proofErr w:type="spellStart"/>
            <w:r w:rsidRPr="001F1039">
              <w:rPr>
                <w:rFonts w:ascii="Times New Roman" w:eastAsia="Times New Roman" w:hAnsi="Times New Roman" w:cs="Times New Roman"/>
                <w:color w:val="000000"/>
                <w:sz w:val="16"/>
                <w:szCs w:val="16"/>
                <w:lang w:eastAsia="ru-RU"/>
              </w:rPr>
              <w:t>муниц.собственности</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5 797,0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1 800,0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600,0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-1 200,0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-66,7%</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7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1F1039" w:rsidRPr="001F1039" w:rsidRDefault="001F1039" w:rsidP="001F1039">
            <w:pPr>
              <w:tabs>
                <w:tab w:val="left" w:pos="191"/>
              </w:tabs>
              <w:ind w:left="-93"/>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62,4</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31,5</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13,2</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70,6</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sz w:val="16"/>
                <w:szCs w:val="16"/>
                <w:lang w:eastAsia="ru-RU"/>
              </w:rPr>
            </w:pPr>
            <w:r w:rsidRPr="001F1039">
              <w:rPr>
                <w:rFonts w:ascii="Times New Roman" w:eastAsia="Times New Roman" w:hAnsi="Times New Roman" w:cs="Times New Roman"/>
                <w:sz w:val="16"/>
                <w:szCs w:val="16"/>
                <w:lang w:eastAsia="ru-RU"/>
              </w:rPr>
              <w:t>70,6</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-18,2</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-57,9%</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57,3</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432,9%</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Cs/>
                <w:sz w:val="16"/>
                <w:szCs w:val="16"/>
                <w:lang w:eastAsia="ru-RU"/>
              </w:rPr>
            </w:pPr>
            <w:r w:rsidRPr="001F1039">
              <w:rPr>
                <w:rFonts w:ascii="Times New Roman" w:eastAsia="Times New Roman" w:hAnsi="Times New Roman" w:cs="Times New Roman"/>
                <w:bCs/>
                <w:sz w:val="16"/>
                <w:szCs w:val="16"/>
                <w:lang w:eastAsia="ru-RU"/>
              </w:rPr>
              <w:t>0,0%</w:t>
            </w:r>
          </w:p>
        </w:tc>
      </w:tr>
      <w:tr w:rsidR="001F1039" w:rsidRPr="001F1039" w:rsidTr="009E7B78">
        <w:trPr>
          <w:trHeight w:val="255"/>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numPr>
                <w:ilvl w:val="0"/>
                <w:numId w:val="7"/>
              </w:numPr>
              <w:tabs>
                <w:tab w:val="left" w:pos="191"/>
              </w:tabs>
              <w:ind w:left="-93" w:firstLine="0"/>
              <w:jc w:val="both"/>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1 877,0</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2 300,0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2 100,0</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2 207,0</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2 294,0</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-200,0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-8,7%</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107,0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5,1%</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87,0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3,9%</w:t>
            </w:r>
          </w:p>
        </w:tc>
      </w:tr>
      <w:tr w:rsidR="001F1039" w:rsidRPr="001F1039" w:rsidTr="009E7B78">
        <w:trPr>
          <w:trHeight w:val="255"/>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1F1039" w:rsidRPr="001F1039" w:rsidRDefault="001F1039" w:rsidP="001F1039">
            <w:pPr>
              <w:rPr>
                <w:rFonts w:ascii="Times New Roman" w:eastAsia="Times New Roman" w:hAnsi="Times New Roman" w:cs="Times New Roman"/>
                <w:b/>
                <w:sz w:val="16"/>
                <w:szCs w:val="16"/>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121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7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9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sz w:val="16"/>
                <w:szCs w:val="16"/>
                <w:lang w:eastAsia="ru-RU"/>
              </w:rPr>
            </w:pPr>
            <w:r w:rsidRPr="001F1039">
              <w:rPr>
                <w:rFonts w:ascii="Times New Roman" w:eastAsia="Times New Roman" w:hAnsi="Times New Roman" w:cs="Times New Roman"/>
                <w:b/>
                <w:sz w:val="16"/>
                <w:szCs w:val="16"/>
                <w:lang w:eastAsia="ru-RU"/>
              </w:rPr>
              <w:t>0,3</w:t>
            </w:r>
          </w:p>
        </w:tc>
        <w:tc>
          <w:tcPr>
            <w:tcW w:w="1075"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-6,6%</w:t>
            </w:r>
          </w:p>
        </w:tc>
        <w:tc>
          <w:tcPr>
            <w:tcW w:w="1036"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819"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1,6%</w:t>
            </w:r>
          </w:p>
        </w:tc>
        <w:tc>
          <w:tcPr>
            <w:tcW w:w="980"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1F1039" w:rsidRPr="001F1039" w:rsidRDefault="001F1039" w:rsidP="001F1039">
            <w:pPr>
              <w:jc w:val="right"/>
              <w:rPr>
                <w:rFonts w:ascii="Times New Roman" w:eastAsia="Times New Roman" w:hAnsi="Times New Roman" w:cs="Times New Roman"/>
                <w:b/>
                <w:bCs/>
                <w:sz w:val="16"/>
                <w:szCs w:val="16"/>
                <w:lang w:eastAsia="ru-RU"/>
              </w:rPr>
            </w:pPr>
            <w:r w:rsidRPr="001F1039">
              <w:rPr>
                <w:rFonts w:ascii="Times New Roman" w:eastAsia="Times New Roman" w:hAnsi="Times New Roman" w:cs="Times New Roman"/>
                <w:b/>
                <w:bCs/>
                <w:sz w:val="16"/>
                <w:szCs w:val="16"/>
                <w:lang w:eastAsia="ru-RU"/>
              </w:rPr>
              <w:t>2,9%</w:t>
            </w:r>
          </w:p>
        </w:tc>
      </w:tr>
    </w:tbl>
    <w:p w:rsidR="001F1039" w:rsidRPr="001F1039" w:rsidRDefault="001F1039" w:rsidP="001F1039">
      <w:pPr>
        <w:jc w:val="both"/>
        <w:rPr>
          <w:rFonts w:ascii="Times New Roman" w:eastAsia="Times New Roman" w:hAnsi="Times New Roman" w:cs="Times New Roman"/>
          <w:sz w:val="28"/>
          <w:szCs w:val="28"/>
          <w:lang w:eastAsia="ru-RU"/>
        </w:rPr>
        <w:sectPr w:rsidR="001F1039" w:rsidRPr="001F1039" w:rsidSect="00215D5D">
          <w:pgSz w:w="16838" w:h="11906" w:orient="landscape"/>
          <w:pgMar w:top="851" w:right="1134" w:bottom="567" w:left="1134" w:header="709" w:footer="709" w:gutter="0"/>
          <w:cols w:space="708"/>
          <w:titlePg/>
          <w:docGrid w:linePitch="381"/>
        </w:sectPr>
      </w:pPr>
    </w:p>
    <w:p w:rsidR="001F1039" w:rsidRPr="001F1039" w:rsidRDefault="001F1039" w:rsidP="001F1039">
      <w:pPr>
        <w:ind w:firstLine="709"/>
        <w:jc w:val="both"/>
        <w:rPr>
          <w:rFonts w:ascii="Times New Roman" w:eastAsia="Times New Roman" w:hAnsi="Times New Roman" w:cs="Times New Roman"/>
          <w:b/>
          <w:i/>
          <w:sz w:val="28"/>
          <w:szCs w:val="24"/>
          <w:lang w:eastAsia="ru-RU"/>
        </w:rPr>
      </w:pPr>
      <w:r w:rsidRPr="001F1039">
        <w:rPr>
          <w:rFonts w:ascii="Times New Roman" w:eastAsia="Times New Roman" w:hAnsi="Times New Roman" w:cs="Times New Roman"/>
          <w:b/>
          <w:i/>
          <w:sz w:val="28"/>
          <w:szCs w:val="24"/>
          <w:lang w:eastAsia="ru-RU"/>
        </w:rPr>
        <w:lastRenderedPageBreak/>
        <w:t>Доходы от использования имущества, находящегося в государственной и муниципальной собственности</w:t>
      </w:r>
    </w:p>
    <w:p w:rsidR="001F1039" w:rsidRPr="001F1039" w:rsidRDefault="001F1039" w:rsidP="001F1039">
      <w:pPr>
        <w:numPr>
          <w:ilvl w:val="0"/>
          <w:numId w:val="10"/>
        </w:numPr>
        <w:tabs>
          <w:tab w:val="left" w:pos="7020"/>
        </w:tabs>
        <w:ind w:left="0" w:firstLine="284"/>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Проектом бюджета на 201</w:t>
      </w:r>
      <w:r>
        <w:rPr>
          <w:rFonts w:ascii="Times New Roman" w:eastAsia="Times New Roman" w:hAnsi="Times New Roman" w:cs="Times New Roman"/>
          <w:sz w:val="28"/>
          <w:szCs w:val="28"/>
          <w:lang w:eastAsia="ru-RU"/>
        </w:rPr>
        <w:t>7</w:t>
      </w:r>
      <w:r w:rsidRPr="001F1039">
        <w:rPr>
          <w:rFonts w:ascii="Times New Roman" w:eastAsia="Times New Roman" w:hAnsi="Times New Roman" w:cs="Times New Roman"/>
          <w:sz w:val="28"/>
          <w:szCs w:val="28"/>
          <w:lang w:eastAsia="ru-RU"/>
        </w:rPr>
        <w:t xml:space="preserve"> год доходы от использования имущества, находящегося в государственной и муниципальной собственности предусмотрены в сумме 701 073,0 тыс. рублей, что на 15 388,0 тыс. рублей (на 2,1%) ниже ожидаемого исполнения бюджета на 2016 год. </w:t>
      </w:r>
      <w:r w:rsidRPr="001F1039">
        <w:rPr>
          <w:rFonts w:ascii="Times New Roman" w:eastAsia="Times New Roman" w:hAnsi="Times New Roman" w:cs="Times New Roman"/>
          <w:bCs/>
          <w:sz w:val="28"/>
          <w:szCs w:val="28"/>
          <w:lang w:eastAsia="ru-RU"/>
        </w:rPr>
        <w:t>В 2018 году данный вид доходов запланирован  размере 728 887,0 тыс. рублей, что на 27 814,0 тыс. рубле</w:t>
      </w:r>
      <w:r>
        <w:rPr>
          <w:rFonts w:ascii="Times New Roman" w:eastAsia="Times New Roman" w:hAnsi="Times New Roman" w:cs="Times New Roman"/>
          <w:bCs/>
          <w:sz w:val="28"/>
          <w:szCs w:val="28"/>
          <w:lang w:eastAsia="ru-RU"/>
        </w:rPr>
        <w:t>й</w:t>
      </w:r>
      <w:r w:rsidRPr="001F1039">
        <w:rPr>
          <w:rFonts w:ascii="Times New Roman" w:eastAsia="Times New Roman" w:hAnsi="Times New Roman" w:cs="Times New Roman"/>
          <w:bCs/>
          <w:sz w:val="28"/>
          <w:szCs w:val="28"/>
          <w:lang w:eastAsia="ru-RU"/>
        </w:rPr>
        <w:t xml:space="preserve"> или 4,0% выше плана на 2017 год. Прогноз 2019 года в размере 735 902,0 тыс. рублей больше прогноза 2018 года на 7 015,0 тыс. рублей или 1,0%.</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В структуре доходов от использования имущества, находящегося в государственной и муниципальной собственности наибольший удельный вес составляют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1F1039">
        <w:rPr>
          <w:rFonts w:ascii="Times New Roman" w:eastAsia="Times New Roman" w:hAnsi="Times New Roman" w:cs="Times New Roman"/>
          <w:i/>
          <w:sz w:val="28"/>
          <w:szCs w:val="24"/>
          <w:lang w:eastAsia="ru-RU"/>
        </w:rPr>
        <w:t xml:space="preserve"> </w:t>
      </w:r>
      <w:r w:rsidRPr="001F1039">
        <w:rPr>
          <w:rFonts w:ascii="Times New Roman" w:eastAsia="Times New Roman" w:hAnsi="Times New Roman" w:cs="Times New Roman"/>
          <w:sz w:val="28"/>
          <w:szCs w:val="24"/>
          <w:lang w:eastAsia="ru-RU"/>
        </w:rPr>
        <w:t>– 99,9%. Данный вид доходов прогнозируется Комитетом по управлению муниципальным имуществом.</w:t>
      </w:r>
    </w:p>
    <w:p w:rsidR="001F1039" w:rsidRPr="001F1039" w:rsidRDefault="001F1039" w:rsidP="001F1039">
      <w:pPr>
        <w:ind w:firstLine="708"/>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Проектом предусмотрено поступление платежей по данной статье в 2017 году  в сумме 700 500,0 тыс. рублей, что на 15 316,0 тыс. рублей или на 2,1% меньше ожидаемого исполнения 2016 года. В динамике данные поступления увеличиваются: в 2018 году в сравнении с 2017 годом на 28 700,0 тыс. рублей или на 4,0%, в 2019 году в сравнении с 2018 годом на 7 000,0 тыс. рублей или на 1,0%.</w:t>
      </w:r>
    </w:p>
    <w:p w:rsidR="001F1039" w:rsidRPr="001F1039" w:rsidRDefault="001F1039" w:rsidP="001F1039">
      <w:pPr>
        <w:ind w:firstLine="709"/>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4"/>
          <w:lang w:eastAsia="ru-RU"/>
        </w:rPr>
        <w:t xml:space="preserve">Согласно пояснительной записке к проекту бюджета, расчет суммы доходов, получаемых в виде арендной платы за земельные участки, государственная собственность на которые не разграничена произведен на основе анализа ожидаемых поступлений от сдачи в аренду земельных участков в 2016 году, </w:t>
      </w:r>
      <w:r w:rsidRPr="001F1039">
        <w:rPr>
          <w:rFonts w:ascii="Times New Roman" w:eastAsia="Times New Roman" w:hAnsi="Times New Roman" w:cs="Times New Roman"/>
          <w:sz w:val="28"/>
          <w:szCs w:val="28"/>
          <w:lang w:eastAsia="ru-RU"/>
        </w:rPr>
        <w:t xml:space="preserve">сведений о количестве и площадях земельных участков, сдаваемых в аренду.  Поступления от аренды земельных участков зависят от количества земельных участков, на которые в течение  года </w:t>
      </w:r>
      <w:r>
        <w:rPr>
          <w:rFonts w:ascii="Times New Roman" w:eastAsia="Times New Roman" w:hAnsi="Times New Roman" w:cs="Times New Roman"/>
          <w:sz w:val="28"/>
          <w:szCs w:val="28"/>
          <w:lang w:eastAsia="ru-RU"/>
        </w:rPr>
        <w:t>п</w:t>
      </w:r>
      <w:r w:rsidRPr="001F1039">
        <w:rPr>
          <w:rFonts w:ascii="Times New Roman" w:eastAsia="Times New Roman" w:hAnsi="Times New Roman" w:cs="Times New Roman"/>
          <w:sz w:val="28"/>
          <w:szCs w:val="28"/>
          <w:lang w:eastAsia="ru-RU"/>
        </w:rPr>
        <w:t xml:space="preserve">ереоформлено право  постоянного (бессрочного) пользования на право аренды (и наоборот) в соответствии с земельным законодательством Российской Федерации. </w:t>
      </w:r>
      <w:r w:rsidRPr="001F1039">
        <w:rPr>
          <w:rFonts w:ascii="Times New Roman" w:eastAsia="Times New Roman" w:hAnsi="Times New Roman" w:cs="Times New Roman"/>
          <w:sz w:val="28"/>
          <w:szCs w:val="24"/>
          <w:lang w:eastAsia="ru-RU"/>
        </w:rPr>
        <w:t>Ожидаемое поступление в бюджет арендной платы за земли, согласно данным, предоставленным КУМИ, составит 694 400,0 тыс. рублей в 2017 году, а доходы от аренды имущества составят 6 100,0 тыс. рублей, что соответствует проекту бюджета.</w:t>
      </w:r>
    </w:p>
    <w:p w:rsidR="001F1039" w:rsidRPr="001F1039" w:rsidRDefault="001F1039" w:rsidP="001F1039">
      <w:pPr>
        <w:ind w:firstLine="709"/>
        <w:jc w:val="both"/>
        <w:rPr>
          <w:rFonts w:ascii="Times New Roman" w:eastAsia="Times New Roman" w:hAnsi="Times New Roman" w:cs="Times New Roman"/>
          <w:color w:val="FF0000"/>
          <w:sz w:val="28"/>
          <w:szCs w:val="24"/>
          <w:lang w:eastAsia="ru-RU"/>
        </w:rPr>
      </w:pPr>
      <w:r w:rsidRPr="001F1039">
        <w:rPr>
          <w:rFonts w:ascii="Times New Roman" w:eastAsia="Times New Roman" w:hAnsi="Times New Roman" w:cs="Times New Roman"/>
          <w:sz w:val="28"/>
          <w:szCs w:val="24"/>
          <w:lang w:eastAsia="ru-RU"/>
        </w:rPr>
        <w:t xml:space="preserve">Доходы </w:t>
      </w:r>
      <w:r w:rsidRPr="001F1039">
        <w:rPr>
          <w:rFonts w:ascii="Times New Roman" w:eastAsia="Times New Roman" w:hAnsi="Times New Roman" w:cs="Times New Roman"/>
          <w:sz w:val="28"/>
          <w:szCs w:val="28"/>
          <w:lang w:eastAsia="ru-RU"/>
        </w:rPr>
        <w:t>от использования имущества, находящегося в государственной и муниципальной собственности</w:t>
      </w:r>
      <w:r w:rsidRPr="001F1039">
        <w:rPr>
          <w:rFonts w:ascii="Times New Roman" w:eastAsia="Times New Roman" w:hAnsi="Times New Roman" w:cs="Times New Roman"/>
          <w:sz w:val="28"/>
          <w:szCs w:val="24"/>
          <w:lang w:eastAsia="ru-RU"/>
        </w:rPr>
        <w:t xml:space="preserve"> кроме арендной платы за земельные участки, рассчитаны по</w:t>
      </w:r>
      <w:r w:rsidRPr="001F1039">
        <w:rPr>
          <w:rFonts w:ascii="Times New Roman" w:eastAsia="Times New Roman" w:hAnsi="Times New Roman" w:cs="Times New Roman"/>
          <w:sz w:val="28"/>
          <w:szCs w:val="28"/>
          <w:lang w:eastAsia="ru-RU"/>
        </w:rPr>
        <w:t xml:space="preserve"> фактическому начислению арендной платы за 2016 год с учетом   отчуждения или перепрофилирования муниципального недвижимого имущества  за счет приватизации муниципального имущества, а также за счет безвозмездной передачи муниципального имущества в федеральную собственность или в собственность субъекта РФ.</w:t>
      </w:r>
    </w:p>
    <w:p w:rsidR="001F1039" w:rsidRPr="001F1039" w:rsidRDefault="001F1039" w:rsidP="001F1039">
      <w:pPr>
        <w:ind w:firstLine="708"/>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lastRenderedPageBreak/>
        <w:t xml:space="preserve">Ставка арендной платы за 1 </w:t>
      </w:r>
      <w:proofErr w:type="spellStart"/>
      <w:r w:rsidRPr="001F1039">
        <w:rPr>
          <w:rFonts w:ascii="Times New Roman" w:eastAsia="Times New Roman" w:hAnsi="Times New Roman" w:cs="Times New Roman"/>
          <w:sz w:val="28"/>
          <w:szCs w:val="28"/>
          <w:lang w:eastAsia="ru-RU"/>
        </w:rPr>
        <w:t>кв.м</w:t>
      </w:r>
      <w:proofErr w:type="spellEnd"/>
      <w:r w:rsidRPr="001F1039">
        <w:rPr>
          <w:rFonts w:ascii="Times New Roman" w:eastAsia="Times New Roman" w:hAnsi="Times New Roman" w:cs="Times New Roman"/>
          <w:sz w:val="28"/>
          <w:szCs w:val="28"/>
          <w:lang w:eastAsia="ru-RU"/>
        </w:rPr>
        <w:t xml:space="preserve">. недвижимого имущества, находящегося в муниципальной собственности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в размере 2 437,44 руб. утверждена на 2016 год Решением Совета народных депутатов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от 26.01.2016 №8-н.</w:t>
      </w:r>
    </w:p>
    <w:p w:rsidR="001F1039" w:rsidRPr="001F1039" w:rsidRDefault="001F1039" w:rsidP="001F1039">
      <w:pPr>
        <w:spacing w:before="120"/>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i/>
          <w:sz w:val="28"/>
          <w:szCs w:val="24"/>
          <w:lang w:eastAsia="ru-RU"/>
        </w:rPr>
        <w:t>П</w:t>
      </w:r>
      <w:r w:rsidRPr="001F1039">
        <w:rPr>
          <w:rFonts w:ascii="Times New Roman" w:eastAsia="Times New Roman" w:hAnsi="Times New Roman" w:cs="Times New Roman"/>
          <w:bCs/>
          <w:i/>
          <w:iCs/>
          <w:sz w:val="28"/>
          <w:szCs w:val="28"/>
          <w:lang w:eastAsia="ru-RU"/>
        </w:rPr>
        <w:t>латежи от государственных и муниципальных унитарных предприятий</w:t>
      </w:r>
      <w:r w:rsidRPr="001F1039">
        <w:rPr>
          <w:rFonts w:ascii="Times New Roman" w:eastAsia="Times New Roman" w:hAnsi="Times New Roman" w:cs="Times New Roman"/>
          <w:bCs/>
          <w:iCs/>
          <w:sz w:val="28"/>
          <w:szCs w:val="28"/>
          <w:lang w:eastAsia="ru-RU"/>
        </w:rPr>
        <w:t xml:space="preserve"> по предоставленным сведениям прогнозного объема поступлений, предоставленными КУМИ </w:t>
      </w:r>
      <w:r w:rsidRPr="001F1039">
        <w:rPr>
          <w:rFonts w:ascii="Times New Roman" w:eastAsia="Times New Roman" w:hAnsi="Times New Roman" w:cs="Times New Roman"/>
          <w:sz w:val="28"/>
          <w:szCs w:val="24"/>
          <w:lang w:eastAsia="ru-RU"/>
        </w:rPr>
        <w:t>в 2017, 2018 и 2019 годах планируются в размере 220,0 тыс. рублей</w:t>
      </w:r>
      <w:r>
        <w:rPr>
          <w:rFonts w:ascii="Times New Roman" w:eastAsia="Times New Roman" w:hAnsi="Times New Roman" w:cs="Times New Roman"/>
          <w:sz w:val="28"/>
          <w:szCs w:val="24"/>
          <w:lang w:eastAsia="ru-RU"/>
        </w:rPr>
        <w:t xml:space="preserve"> ежегодно</w:t>
      </w:r>
      <w:r w:rsidRPr="001F1039">
        <w:rPr>
          <w:rFonts w:ascii="Times New Roman" w:eastAsia="Times New Roman" w:hAnsi="Times New Roman" w:cs="Times New Roman"/>
          <w:sz w:val="28"/>
          <w:szCs w:val="24"/>
          <w:lang w:eastAsia="ru-RU"/>
        </w:rPr>
        <w:t xml:space="preserve">. Данные платежи ниже ожидаемых показателей 2016 года на 175,0 тыс. рублей или на 44,3%. </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 </w:t>
      </w:r>
      <w:r w:rsidRPr="001F1039">
        <w:rPr>
          <w:rFonts w:ascii="Times New Roman" w:eastAsia="Times New Roman" w:hAnsi="Times New Roman" w:cs="Times New Roman"/>
          <w:i/>
          <w:sz w:val="28"/>
          <w:szCs w:val="24"/>
          <w:lang w:eastAsia="ru-RU"/>
        </w:rPr>
        <w:t>Прочие поступления от использования имущества, находящегося в собственности городских округов</w:t>
      </w:r>
      <w:r w:rsidRPr="001F1039">
        <w:rPr>
          <w:rFonts w:ascii="Times New Roman" w:eastAsia="Times New Roman" w:hAnsi="Times New Roman" w:cs="Times New Roman"/>
          <w:sz w:val="28"/>
          <w:szCs w:val="24"/>
          <w:lang w:eastAsia="ru-RU"/>
        </w:rPr>
        <w:t xml:space="preserve">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Это доходы по договорам социального найма и договорам коммерческого найма жилых помещений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 </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По проекту бюджета на 2017 год прочие поступления от использования имущества, находящегося в собственности городских округов составили 353,0 тыс. рублей, что выше ожидаемого исполнения 2016 года на 103,0 тыс. рублей или на 41,2%. Данные показатели 2018 года больше показателей 2017 года на 14,0 тыс. рублей или 4,0% и составляют 367,0 тыс. рублей.  Показатели 2019 года больше показателей 2018 года на 15,0 тыс. рублей или 4,1% и составляют 382,0 тыс. рублей.</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Сведения, предоставленные МКУ «Управление </w:t>
      </w:r>
      <w:proofErr w:type="spellStart"/>
      <w:r w:rsidRPr="001F1039">
        <w:rPr>
          <w:rFonts w:ascii="Times New Roman" w:eastAsia="Times New Roman" w:hAnsi="Times New Roman" w:cs="Times New Roman"/>
          <w:sz w:val="28"/>
          <w:szCs w:val="24"/>
          <w:lang w:eastAsia="ru-RU"/>
        </w:rPr>
        <w:t>жилищно</w:t>
      </w:r>
      <w:proofErr w:type="spellEnd"/>
      <w:r w:rsidRPr="001F1039">
        <w:rPr>
          <w:rFonts w:ascii="Times New Roman" w:eastAsia="Times New Roman" w:hAnsi="Times New Roman" w:cs="Times New Roman"/>
          <w:sz w:val="28"/>
          <w:szCs w:val="24"/>
          <w:lang w:eastAsia="ru-RU"/>
        </w:rPr>
        <w:t xml:space="preserve"> – коммунального хозяйства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 за наем жилых помещений в 2017 – 2019 годах соответствуют проекту бюджета. </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Постановлением </w:t>
      </w:r>
      <w:r w:rsidR="00B65389">
        <w:rPr>
          <w:rFonts w:ascii="Times New Roman" w:eastAsia="Times New Roman" w:hAnsi="Times New Roman" w:cs="Times New Roman"/>
          <w:sz w:val="28"/>
          <w:szCs w:val="24"/>
          <w:lang w:eastAsia="ru-RU"/>
        </w:rPr>
        <w:t>а</w:t>
      </w:r>
      <w:r w:rsidRPr="001F1039">
        <w:rPr>
          <w:rFonts w:ascii="Times New Roman" w:eastAsia="Times New Roman" w:hAnsi="Times New Roman" w:cs="Times New Roman"/>
          <w:sz w:val="28"/>
          <w:szCs w:val="24"/>
          <w:lang w:eastAsia="ru-RU"/>
        </w:rPr>
        <w:t xml:space="preserve">дминистрации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 </w:t>
      </w:r>
      <w:r w:rsidR="00B65389" w:rsidRPr="001F1039">
        <w:rPr>
          <w:rFonts w:ascii="Times New Roman" w:eastAsia="Times New Roman" w:hAnsi="Times New Roman" w:cs="Times New Roman"/>
          <w:sz w:val="28"/>
          <w:szCs w:val="24"/>
          <w:lang w:eastAsia="ru-RU"/>
        </w:rPr>
        <w:t xml:space="preserve">от 20.06.2014 </w:t>
      </w:r>
      <w:r w:rsidRPr="001F1039">
        <w:rPr>
          <w:rFonts w:ascii="Times New Roman" w:eastAsia="Times New Roman" w:hAnsi="Times New Roman" w:cs="Times New Roman"/>
          <w:sz w:val="28"/>
          <w:szCs w:val="24"/>
          <w:lang w:eastAsia="ru-RU"/>
        </w:rPr>
        <w:t xml:space="preserve">№ 1264-нп утвержден </w:t>
      </w:r>
      <w:r w:rsidR="00B65389">
        <w:rPr>
          <w:rFonts w:ascii="Times New Roman" w:eastAsia="Times New Roman" w:hAnsi="Times New Roman" w:cs="Times New Roman"/>
          <w:sz w:val="28"/>
          <w:szCs w:val="24"/>
          <w:lang w:eastAsia="ru-RU"/>
        </w:rPr>
        <w:t>П</w:t>
      </w:r>
      <w:r w:rsidRPr="001F1039">
        <w:rPr>
          <w:rFonts w:ascii="Times New Roman" w:eastAsia="Times New Roman" w:hAnsi="Times New Roman" w:cs="Times New Roman"/>
          <w:sz w:val="28"/>
          <w:szCs w:val="24"/>
          <w:lang w:eastAsia="ru-RU"/>
        </w:rPr>
        <w:t xml:space="preserve">орядок начисления, сбора, взыскания и перечисления платы за наем. </w:t>
      </w:r>
      <w:r w:rsidR="00B65389">
        <w:rPr>
          <w:rFonts w:ascii="Times New Roman" w:eastAsia="Times New Roman" w:hAnsi="Times New Roman" w:cs="Times New Roman"/>
          <w:sz w:val="28"/>
          <w:szCs w:val="24"/>
          <w:lang w:eastAsia="ru-RU"/>
        </w:rPr>
        <w:t>Согласно пояснительной записке, представленной совместно с проектом решения, в</w:t>
      </w:r>
      <w:r w:rsidRPr="001F1039">
        <w:rPr>
          <w:rFonts w:ascii="Times New Roman" w:eastAsia="Times New Roman" w:hAnsi="Times New Roman" w:cs="Times New Roman"/>
          <w:sz w:val="28"/>
          <w:szCs w:val="24"/>
          <w:lang w:eastAsia="ru-RU"/>
        </w:rPr>
        <w:t xml:space="preserve"> настоящее время заключаются договора между Комитетом ЖКХ и управляющими компаниями обслуживающими муниципальное жилье по начислению, сбору, аккумулированию и последующему перечислению средств в местный бюджет. Из Постановления администрации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 </w:t>
      </w:r>
      <w:r w:rsidR="00B65389" w:rsidRPr="001F1039">
        <w:rPr>
          <w:rFonts w:ascii="Times New Roman" w:eastAsia="Times New Roman" w:hAnsi="Times New Roman" w:cs="Times New Roman"/>
          <w:sz w:val="28"/>
          <w:szCs w:val="24"/>
          <w:lang w:eastAsia="ru-RU"/>
        </w:rPr>
        <w:t>от 29.02.2016</w:t>
      </w:r>
      <w:r w:rsidR="00B65389">
        <w:rPr>
          <w:rFonts w:ascii="Times New Roman" w:eastAsia="Times New Roman" w:hAnsi="Times New Roman" w:cs="Times New Roman"/>
          <w:sz w:val="28"/>
          <w:szCs w:val="24"/>
          <w:lang w:eastAsia="ru-RU"/>
        </w:rPr>
        <w:t xml:space="preserve"> </w:t>
      </w:r>
      <w:r w:rsidRPr="001F1039">
        <w:rPr>
          <w:rFonts w:ascii="Times New Roman" w:eastAsia="Times New Roman" w:hAnsi="Times New Roman" w:cs="Times New Roman"/>
          <w:sz w:val="28"/>
          <w:szCs w:val="24"/>
          <w:lang w:eastAsia="ru-RU"/>
        </w:rPr>
        <w:t>№ 378-п с  01.01.2016 года размер платы по договорам коммерческого найма составил 32,1 рублей за один квадратный метр общей площади жилого помещения.</w:t>
      </w:r>
    </w:p>
    <w:p w:rsidR="001F1039" w:rsidRPr="001F1039" w:rsidRDefault="001F1039" w:rsidP="001F1039">
      <w:pPr>
        <w:ind w:firstLine="851"/>
        <w:jc w:val="both"/>
        <w:rPr>
          <w:rFonts w:ascii="Times New Roman" w:eastAsia="Times New Roman" w:hAnsi="Times New Roman" w:cs="Times New Roman"/>
          <w:b/>
          <w:bCs/>
          <w:sz w:val="28"/>
          <w:szCs w:val="28"/>
          <w:highlight w:val="yellow"/>
          <w:lang w:eastAsia="ru-RU"/>
        </w:rPr>
      </w:pPr>
    </w:p>
    <w:p w:rsidR="001F1039" w:rsidRPr="001F1039" w:rsidRDefault="001F1039" w:rsidP="001F1039">
      <w:pPr>
        <w:ind w:firstLine="709"/>
        <w:jc w:val="both"/>
        <w:rPr>
          <w:rFonts w:ascii="Times New Roman" w:eastAsia="Times New Roman" w:hAnsi="Times New Roman" w:cs="Times New Roman"/>
          <w:b/>
          <w:bCs/>
          <w:i/>
          <w:iCs/>
          <w:sz w:val="28"/>
          <w:szCs w:val="28"/>
          <w:lang w:eastAsia="ru-RU"/>
        </w:rPr>
      </w:pPr>
      <w:r w:rsidRPr="001F1039">
        <w:rPr>
          <w:rFonts w:ascii="Times New Roman" w:eastAsia="Times New Roman" w:hAnsi="Times New Roman" w:cs="Times New Roman"/>
          <w:b/>
          <w:bCs/>
          <w:i/>
          <w:iCs/>
          <w:sz w:val="28"/>
          <w:szCs w:val="28"/>
          <w:lang w:eastAsia="ru-RU"/>
        </w:rPr>
        <w:t>Платежи при пользовании природными ресурсами</w:t>
      </w:r>
    </w:p>
    <w:p w:rsidR="001F1039" w:rsidRPr="001F1039" w:rsidRDefault="001F1039" w:rsidP="001F1039">
      <w:pPr>
        <w:ind w:firstLine="709"/>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4"/>
          <w:lang w:eastAsia="ru-RU"/>
        </w:rPr>
        <w:t>Проектом бюджета на 2017 год по платежам при пользовании природными ресурсами предусмотрена сумма 7 200,0 тыс. рублей, что соответствует ожидаемому исполнению по 2016 году. Показатель по каждому последующему планируемому году выше предыдущего на 300,0 тыс. рублей. Исполнение 2015 года составило 6 857,9 тыс. рублей, что меньше плана на 2017 года на 342,1 тыс. рублей  или на 5,0%.</w:t>
      </w:r>
    </w:p>
    <w:p w:rsidR="001F1039" w:rsidRPr="001F1039" w:rsidRDefault="001F1039" w:rsidP="001F1039">
      <w:pPr>
        <w:ind w:firstLine="709"/>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lastRenderedPageBreak/>
        <w:t xml:space="preserve">Платежи при пользовании природными ресурсами на 100% состоят из платы за негативное воздействие на окружающую среду. Из письма Управления </w:t>
      </w:r>
      <w:proofErr w:type="spellStart"/>
      <w:r w:rsidRPr="001F1039">
        <w:rPr>
          <w:rFonts w:ascii="Times New Roman" w:eastAsia="Times New Roman" w:hAnsi="Times New Roman" w:cs="Times New Roman"/>
          <w:sz w:val="28"/>
          <w:szCs w:val="28"/>
          <w:lang w:eastAsia="ru-RU"/>
        </w:rPr>
        <w:t>Росприроднадзора</w:t>
      </w:r>
      <w:proofErr w:type="spellEnd"/>
      <w:r w:rsidRPr="001F1039">
        <w:rPr>
          <w:rFonts w:ascii="Times New Roman" w:eastAsia="Times New Roman" w:hAnsi="Times New Roman" w:cs="Times New Roman"/>
          <w:sz w:val="28"/>
          <w:szCs w:val="28"/>
          <w:lang w:eastAsia="ru-RU"/>
        </w:rPr>
        <w:t xml:space="preserve"> по Кемеровской области  «О прогнозе поступления платы за негативное воздействие на окружающую среду» № 18-4/5173/2 от 21.07.2016 года, Управление не имеет возможности прогнозировать поступление платы на 2017-2019 годы, в связи с отсутствием ряда нормативно-правовых документов, регулирующих ее начисление. Поэтому для оценки ожидаемых поступлений по плате за 2016 год Управление рекомендует пользоваться данными по фактическим поступлениям платежей в 2015 году. </w:t>
      </w:r>
      <w:r w:rsidRPr="001F1039">
        <w:rPr>
          <w:rFonts w:ascii="Times New Roman" w:eastAsia="Times New Roman" w:hAnsi="Times New Roman" w:cs="Times New Roman"/>
          <w:sz w:val="28"/>
          <w:szCs w:val="24"/>
          <w:lang w:eastAsia="ru-RU"/>
        </w:rPr>
        <w:t>Исполнение 2015 года составило 6 857,9 тыс. рублей, что меньше плана на 2017 года на 342,1 тыс. рублей  или на 5,0%.Ожидаемое исполнение 2016 года составляет 7 200,0 тыс. рублей.</w:t>
      </w:r>
    </w:p>
    <w:p w:rsidR="001F1039" w:rsidRPr="001F1039" w:rsidRDefault="001F1039" w:rsidP="001F1039">
      <w:pPr>
        <w:ind w:firstLine="720"/>
        <w:jc w:val="both"/>
        <w:rPr>
          <w:rFonts w:ascii="Times New Roman" w:eastAsia="Times New Roman" w:hAnsi="Times New Roman" w:cs="Times New Roman"/>
          <w:color w:val="FF0000"/>
          <w:sz w:val="28"/>
          <w:szCs w:val="28"/>
          <w:lang w:eastAsia="ru-RU"/>
        </w:rPr>
      </w:pPr>
      <w:r w:rsidRPr="001F1039">
        <w:rPr>
          <w:rFonts w:ascii="Times New Roman" w:eastAsia="Times New Roman" w:hAnsi="Times New Roman" w:cs="Times New Roman"/>
          <w:sz w:val="28"/>
          <w:szCs w:val="28"/>
          <w:lang w:eastAsia="ru-RU"/>
        </w:rPr>
        <w:t xml:space="preserve"> Из сведений, представленных в пояснительной записке к проекту бюджета, расчет платы на 2017 год произведен на основе данных крупнейших налогоплательщиков и динамики поступлений платы в бюджет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по нормативу 55,0%.</w:t>
      </w:r>
    </w:p>
    <w:p w:rsidR="001F1039" w:rsidRPr="001F1039" w:rsidRDefault="001F1039" w:rsidP="001F1039">
      <w:pPr>
        <w:ind w:left="283" w:firstLine="709"/>
        <w:jc w:val="both"/>
        <w:rPr>
          <w:rFonts w:ascii="Times New Roman" w:eastAsia="Times New Roman" w:hAnsi="Times New Roman" w:cs="Times New Roman"/>
          <w:b/>
          <w:bCs/>
          <w:i/>
          <w:iCs/>
          <w:sz w:val="28"/>
          <w:szCs w:val="28"/>
          <w:highlight w:val="yellow"/>
          <w:lang w:eastAsia="ru-RU"/>
        </w:rPr>
      </w:pPr>
    </w:p>
    <w:p w:rsidR="001F1039" w:rsidRPr="001F1039" w:rsidRDefault="001F1039" w:rsidP="001F1039">
      <w:pPr>
        <w:ind w:firstLine="709"/>
        <w:jc w:val="both"/>
        <w:rPr>
          <w:rFonts w:ascii="Times New Roman" w:eastAsia="Times New Roman" w:hAnsi="Times New Roman" w:cs="Times New Roman"/>
          <w:b/>
          <w:bCs/>
          <w:i/>
          <w:iCs/>
          <w:sz w:val="28"/>
          <w:szCs w:val="28"/>
          <w:lang w:eastAsia="ru-RU"/>
        </w:rPr>
      </w:pPr>
      <w:r w:rsidRPr="001F1039">
        <w:rPr>
          <w:rFonts w:ascii="Times New Roman" w:eastAsia="Times New Roman" w:hAnsi="Times New Roman" w:cs="Times New Roman"/>
          <w:b/>
          <w:bCs/>
          <w:i/>
          <w:iCs/>
          <w:sz w:val="28"/>
          <w:szCs w:val="28"/>
          <w:lang w:eastAsia="ru-RU"/>
        </w:rPr>
        <w:t>Доходы от оказания платных услуг и компенсации затрат государства</w:t>
      </w:r>
    </w:p>
    <w:p w:rsidR="001F1039" w:rsidRPr="001F1039" w:rsidRDefault="001F1039" w:rsidP="001F1039">
      <w:pPr>
        <w:ind w:firstLine="708"/>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На 2017 год по д</w:t>
      </w:r>
      <w:r w:rsidRPr="001F1039">
        <w:rPr>
          <w:rFonts w:ascii="Times New Roman" w:eastAsia="Times New Roman" w:hAnsi="Times New Roman" w:cs="Times New Roman"/>
          <w:sz w:val="28"/>
          <w:lang w:eastAsia="ru-RU"/>
        </w:rPr>
        <w:t>оходам от оказания платных услуг и компенсации затрат государства</w:t>
      </w:r>
      <w:r w:rsidRPr="001F1039">
        <w:rPr>
          <w:rFonts w:ascii="Times New Roman" w:eastAsia="Times New Roman" w:hAnsi="Times New Roman" w:cs="Times New Roman"/>
          <w:sz w:val="28"/>
          <w:szCs w:val="24"/>
          <w:lang w:eastAsia="ru-RU"/>
        </w:rPr>
        <w:t xml:space="preserve"> по проекту бюджета прогнозируется сумма 2 113,0 тыс. рублей, что на 228,0 тыс. рублей или на 13,1% выше показателей ожидаемого исполнения 2016 года. Прогноз 2018 года выше прогноза 2017 года на 77,0 тыс. рублей или 3,6% и составляет 2 190,0 тыс. рублей. В 2019 году планируется поступлений по данной статье доходов в размере 2 270,0 тыс. рублей, что на 80,0 тыс. рублей больше поступлений 2018 года или на 3,6%.</w:t>
      </w:r>
    </w:p>
    <w:p w:rsidR="001F1039" w:rsidRPr="001F1039" w:rsidRDefault="001F1039" w:rsidP="001F1039">
      <w:pPr>
        <w:ind w:firstLine="708"/>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Согласно пояснительной записке, представленной с проектом бюджета прогноз доходов от оказания платных услуг представлен казенными учреждениями городского округа:</w:t>
      </w:r>
    </w:p>
    <w:p w:rsidR="001F1039" w:rsidRPr="001F1039" w:rsidRDefault="001F1039" w:rsidP="001F1039">
      <w:pPr>
        <w:ind w:firstLine="708"/>
        <w:jc w:val="both"/>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721"/>
        <w:gridCol w:w="1689"/>
        <w:gridCol w:w="1689"/>
      </w:tblGrid>
      <w:tr w:rsidR="001F1039" w:rsidRPr="001F1039" w:rsidTr="009E7B78">
        <w:tc>
          <w:tcPr>
            <w:tcW w:w="4503" w:type="dxa"/>
            <w:shd w:val="clear" w:color="auto" w:fill="auto"/>
            <w:vAlign w:val="center"/>
          </w:tcPr>
          <w:p w:rsidR="001F1039" w:rsidRPr="001F1039" w:rsidRDefault="001F1039" w:rsidP="001F1039">
            <w:pPr>
              <w:jc w:val="center"/>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Наименование МКУ МГО</w:t>
            </w:r>
          </w:p>
        </w:tc>
        <w:tc>
          <w:tcPr>
            <w:tcW w:w="1721" w:type="dxa"/>
            <w:shd w:val="clear" w:color="auto" w:fill="auto"/>
          </w:tcPr>
          <w:p w:rsidR="001F1039" w:rsidRPr="001F1039" w:rsidRDefault="001F1039" w:rsidP="001F1039">
            <w:pPr>
              <w:jc w:val="center"/>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2017 год, тыс. рублей</w:t>
            </w:r>
          </w:p>
        </w:tc>
        <w:tc>
          <w:tcPr>
            <w:tcW w:w="1689" w:type="dxa"/>
          </w:tcPr>
          <w:p w:rsidR="001F1039" w:rsidRPr="001F1039" w:rsidRDefault="001F1039" w:rsidP="001F1039">
            <w:pPr>
              <w:jc w:val="center"/>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2018 год,  тыс. рублей</w:t>
            </w:r>
          </w:p>
        </w:tc>
        <w:tc>
          <w:tcPr>
            <w:tcW w:w="1689" w:type="dxa"/>
          </w:tcPr>
          <w:p w:rsidR="001F1039" w:rsidRPr="001F1039" w:rsidRDefault="001F1039" w:rsidP="001F1039">
            <w:pPr>
              <w:jc w:val="center"/>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2019 год,  тыс. рублей</w:t>
            </w:r>
          </w:p>
        </w:tc>
      </w:tr>
      <w:tr w:rsidR="001F1039" w:rsidRPr="001F1039" w:rsidTr="009E7B78">
        <w:tc>
          <w:tcPr>
            <w:tcW w:w="4503" w:type="dxa"/>
            <w:shd w:val="clear" w:color="auto" w:fill="auto"/>
          </w:tcPr>
          <w:p w:rsidR="001F1039" w:rsidRPr="001F1039" w:rsidRDefault="001F1039" w:rsidP="001F1039">
            <w:pPr>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Управление социальной защиты населения (ЦСО)</w:t>
            </w:r>
          </w:p>
        </w:tc>
        <w:tc>
          <w:tcPr>
            <w:tcW w:w="1721" w:type="dxa"/>
            <w:shd w:val="clear" w:color="auto" w:fill="auto"/>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1 650,0</w:t>
            </w:r>
          </w:p>
        </w:tc>
        <w:tc>
          <w:tcPr>
            <w:tcW w:w="1689" w:type="dxa"/>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1 700,0</w:t>
            </w:r>
          </w:p>
        </w:tc>
        <w:tc>
          <w:tcPr>
            <w:tcW w:w="1689" w:type="dxa"/>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1 750,0</w:t>
            </w:r>
          </w:p>
        </w:tc>
      </w:tr>
      <w:tr w:rsidR="001F1039" w:rsidRPr="001F1039" w:rsidTr="009E7B78">
        <w:tc>
          <w:tcPr>
            <w:tcW w:w="4503" w:type="dxa"/>
            <w:shd w:val="clear" w:color="auto" w:fill="auto"/>
          </w:tcPr>
          <w:p w:rsidR="001F1039" w:rsidRPr="001F1039" w:rsidRDefault="001F1039" w:rsidP="001F1039">
            <w:pPr>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Комитет по образованию (летний отдых)</w:t>
            </w:r>
          </w:p>
        </w:tc>
        <w:tc>
          <w:tcPr>
            <w:tcW w:w="1721" w:type="dxa"/>
            <w:shd w:val="clear" w:color="auto" w:fill="auto"/>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463,0</w:t>
            </w:r>
          </w:p>
        </w:tc>
        <w:tc>
          <w:tcPr>
            <w:tcW w:w="1689" w:type="dxa"/>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490,0</w:t>
            </w:r>
          </w:p>
        </w:tc>
        <w:tc>
          <w:tcPr>
            <w:tcW w:w="1689" w:type="dxa"/>
            <w:vAlign w:val="center"/>
          </w:tcPr>
          <w:p w:rsidR="001F1039" w:rsidRPr="001F1039" w:rsidRDefault="001F1039" w:rsidP="009E7B78">
            <w:pPr>
              <w:jc w:val="right"/>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520,0</w:t>
            </w:r>
          </w:p>
        </w:tc>
      </w:tr>
    </w:tbl>
    <w:p w:rsidR="001F1039" w:rsidRPr="001F1039" w:rsidRDefault="001F1039" w:rsidP="001F1039">
      <w:pPr>
        <w:ind w:firstLine="708"/>
        <w:jc w:val="both"/>
        <w:rPr>
          <w:rFonts w:ascii="Times New Roman" w:eastAsia="Times New Roman" w:hAnsi="Times New Roman" w:cs="Times New Roman"/>
          <w:sz w:val="28"/>
          <w:szCs w:val="24"/>
          <w:highlight w:val="yellow"/>
          <w:lang w:eastAsia="ru-RU"/>
        </w:rPr>
      </w:pPr>
    </w:p>
    <w:p w:rsidR="001F1039" w:rsidRPr="001F1039" w:rsidRDefault="001F1039" w:rsidP="001F1039">
      <w:pPr>
        <w:ind w:firstLine="708"/>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Согласно пункта 3 статьи 41 БК РФ неналоговые доходы состоят в том числе и доходов от платных услуг, оказываемых </w:t>
      </w:r>
      <w:r w:rsidRPr="001F1039">
        <w:rPr>
          <w:rFonts w:ascii="Times New Roman" w:eastAsia="Times New Roman" w:hAnsi="Times New Roman" w:cs="Times New Roman"/>
          <w:sz w:val="28"/>
          <w:szCs w:val="24"/>
          <w:u w:val="single"/>
          <w:lang w:eastAsia="ru-RU"/>
        </w:rPr>
        <w:t>казенными учреждениями</w:t>
      </w:r>
      <w:r w:rsidRPr="001F1039">
        <w:rPr>
          <w:rFonts w:ascii="Times New Roman" w:eastAsia="Times New Roman" w:hAnsi="Times New Roman" w:cs="Times New Roman"/>
          <w:sz w:val="28"/>
          <w:szCs w:val="24"/>
          <w:lang w:eastAsia="ru-RU"/>
        </w:rPr>
        <w:t>. Пояснительная записка к проекту бюджета не содержит информации о наличии или отсутствии платных услуг у следующих казенных учреждений:</w:t>
      </w:r>
    </w:p>
    <w:p w:rsidR="001F1039" w:rsidRPr="001F1039" w:rsidRDefault="001F1039" w:rsidP="001F1039">
      <w:pPr>
        <w:numPr>
          <w:ilvl w:val="0"/>
          <w:numId w:val="10"/>
        </w:numPr>
        <w:tabs>
          <w:tab w:val="num" w:pos="0"/>
        </w:tabs>
        <w:ind w:left="0"/>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Муниципальное казенное учреждение «Управление жилищно-коммунального хозяйства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w:t>
      </w:r>
    </w:p>
    <w:p w:rsidR="001F1039" w:rsidRPr="001F1039" w:rsidRDefault="001F1039" w:rsidP="001F1039">
      <w:pPr>
        <w:numPr>
          <w:ilvl w:val="0"/>
          <w:numId w:val="10"/>
        </w:numPr>
        <w:tabs>
          <w:tab w:val="num" w:pos="0"/>
        </w:tabs>
        <w:ind w:left="0"/>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 xml:space="preserve">Муниципальное казенное учреждение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округа «Управление культуры и молодежной политики»;</w:t>
      </w:r>
    </w:p>
    <w:p w:rsidR="001F1039" w:rsidRPr="001F1039" w:rsidRDefault="001F1039" w:rsidP="001F1039">
      <w:pPr>
        <w:numPr>
          <w:ilvl w:val="0"/>
          <w:numId w:val="10"/>
        </w:numPr>
        <w:tabs>
          <w:tab w:val="num" w:pos="0"/>
        </w:tabs>
        <w:ind w:left="0"/>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lastRenderedPageBreak/>
        <w:t xml:space="preserve">Муниципальным казенным учреждением «Управление по физической культуре, спорту и туризму </w:t>
      </w:r>
      <w:proofErr w:type="spellStart"/>
      <w:r w:rsidRPr="001F1039">
        <w:rPr>
          <w:rFonts w:ascii="Times New Roman" w:eastAsia="Times New Roman" w:hAnsi="Times New Roman" w:cs="Times New Roman"/>
          <w:sz w:val="28"/>
          <w:szCs w:val="24"/>
          <w:lang w:eastAsia="ru-RU"/>
        </w:rPr>
        <w:t>Мысковского</w:t>
      </w:r>
      <w:proofErr w:type="spellEnd"/>
      <w:r w:rsidRPr="001F1039">
        <w:rPr>
          <w:rFonts w:ascii="Times New Roman" w:eastAsia="Times New Roman" w:hAnsi="Times New Roman" w:cs="Times New Roman"/>
          <w:sz w:val="28"/>
          <w:szCs w:val="24"/>
          <w:lang w:eastAsia="ru-RU"/>
        </w:rPr>
        <w:t xml:space="preserve"> городского округа».</w:t>
      </w:r>
    </w:p>
    <w:p w:rsidR="001F1039" w:rsidRPr="001F1039" w:rsidRDefault="001F1039" w:rsidP="001F1039">
      <w:pPr>
        <w:ind w:left="283" w:firstLine="709"/>
        <w:jc w:val="both"/>
        <w:rPr>
          <w:rFonts w:ascii="Times New Roman" w:eastAsia="Times New Roman" w:hAnsi="Times New Roman" w:cs="Times New Roman"/>
          <w:b/>
          <w:bCs/>
          <w:i/>
          <w:iCs/>
          <w:sz w:val="28"/>
          <w:szCs w:val="28"/>
          <w:highlight w:val="yellow"/>
          <w:lang w:eastAsia="ru-RU"/>
        </w:rPr>
      </w:pPr>
    </w:p>
    <w:p w:rsidR="001F1039" w:rsidRPr="001F1039" w:rsidRDefault="001F1039" w:rsidP="001F1039">
      <w:pPr>
        <w:ind w:firstLine="709"/>
        <w:jc w:val="both"/>
        <w:rPr>
          <w:rFonts w:ascii="Times New Roman" w:eastAsia="Times New Roman" w:hAnsi="Times New Roman" w:cs="Times New Roman"/>
          <w:b/>
          <w:bCs/>
          <w:i/>
          <w:iCs/>
          <w:sz w:val="28"/>
          <w:szCs w:val="28"/>
          <w:lang w:eastAsia="ru-RU"/>
        </w:rPr>
      </w:pPr>
      <w:r w:rsidRPr="001F1039">
        <w:rPr>
          <w:rFonts w:ascii="Times New Roman" w:eastAsia="Times New Roman" w:hAnsi="Times New Roman" w:cs="Times New Roman"/>
          <w:b/>
          <w:bCs/>
          <w:i/>
          <w:iCs/>
          <w:sz w:val="28"/>
          <w:szCs w:val="28"/>
          <w:lang w:eastAsia="ru-RU"/>
        </w:rPr>
        <w:t>Доходы от продажи материальных и нематериальных активов</w:t>
      </w:r>
    </w:p>
    <w:p w:rsidR="001F1039" w:rsidRPr="001F1039" w:rsidRDefault="001F1039" w:rsidP="001F1039">
      <w:pPr>
        <w:ind w:firstLine="709"/>
        <w:jc w:val="both"/>
        <w:rPr>
          <w:rFonts w:ascii="Times New Roman" w:eastAsia="Times New Roman" w:hAnsi="Times New Roman" w:cs="Times New Roman"/>
          <w:sz w:val="28"/>
          <w:szCs w:val="24"/>
          <w:lang w:eastAsia="ru-RU"/>
        </w:rPr>
      </w:pPr>
      <w:r w:rsidRPr="001F1039">
        <w:rPr>
          <w:rFonts w:ascii="Times New Roman" w:eastAsia="Times New Roman" w:hAnsi="Times New Roman" w:cs="Times New Roman"/>
          <w:sz w:val="28"/>
          <w:szCs w:val="24"/>
          <w:lang w:eastAsia="ru-RU"/>
        </w:rPr>
        <w:t>Проектом бюджета на 2017 год по доходам от продажи материальных и нематериальных активов предусмотрено 4 530,0</w:t>
      </w:r>
      <w:r w:rsidRPr="001F1039">
        <w:rPr>
          <w:rFonts w:ascii="Times New Roman" w:eastAsia="Times New Roman" w:hAnsi="Times New Roman" w:cs="Times New Roman"/>
          <w:b/>
          <w:bCs/>
          <w:sz w:val="28"/>
          <w:szCs w:val="24"/>
          <w:lang w:eastAsia="ru-RU"/>
        </w:rPr>
        <w:t xml:space="preserve"> </w:t>
      </w:r>
      <w:r w:rsidRPr="001F1039">
        <w:rPr>
          <w:rFonts w:ascii="Times New Roman" w:eastAsia="Times New Roman" w:hAnsi="Times New Roman" w:cs="Times New Roman"/>
          <w:sz w:val="28"/>
          <w:szCs w:val="24"/>
          <w:lang w:eastAsia="ru-RU"/>
        </w:rPr>
        <w:t>тыс. рублей, что на 1 190,0 тыс. рублей или на 20,8% ниже показателей ожидаемого исполнения бюджета за 2016 год. В 2018 и в 2019 годах доходов по данной статье запланировано по 850,0 тыс. рублей, что на 3 680,0 тыс. рублей или на 81,2% меньше прогноза 2017 года.</w:t>
      </w:r>
    </w:p>
    <w:p w:rsidR="001F1039" w:rsidRPr="001F1039" w:rsidRDefault="001F1039" w:rsidP="001F1039">
      <w:pPr>
        <w:ind w:firstLine="709"/>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4"/>
          <w:lang w:eastAsia="ru-RU"/>
        </w:rPr>
        <w:t xml:space="preserve">Доходы от реализации имущества, находящегося в государственной и муниципальной собственности запланированы в 2017 году в размере 3 930,0 тыс. рублей, что выше ожидаемого исполнения за 2016 год на 10,0 тыс. рублей или на 0,3%. Прогнозируемые показатели поступлений от приватизации муниципального имущества в 2017 году рассчитаны согласно прогнозному плану приватизации </w:t>
      </w:r>
      <w:r w:rsidRPr="001F1039">
        <w:rPr>
          <w:rFonts w:ascii="Times New Roman" w:eastAsia="Times New Roman" w:hAnsi="Times New Roman" w:cs="Times New Roman"/>
          <w:sz w:val="28"/>
          <w:szCs w:val="28"/>
          <w:lang w:eastAsia="ru-RU"/>
        </w:rPr>
        <w:t xml:space="preserve">муниципального имущества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на 2017 год, утвержденному Решением Совета народных депутатов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w:t>
      </w:r>
      <w:r w:rsidR="009E7B78" w:rsidRPr="001F1039">
        <w:rPr>
          <w:rFonts w:ascii="Times New Roman" w:eastAsia="Times New Roman" w:hAnsi="Times New Roman" w:cs="Times New Roman"/>
          <w:sz w:val="28"/>
          <w:szCs w:val="28"/>
          <w:lang w:eastAsia="ru-RU"/>
        </w:rPr>
        <w:t xml:space="preserve">от 18.10.2016 </w:t>
      </w:r>
      <w:r w:rsidRPr="001F1039">
        <w:rPr>
          <w:rFonts w:ascii="Times New Roman" w:eastAsia="Times New Roman" w:hAnsi="Times New Roman" w:cs="Times New Roman"/>
          <w:sz w:val="28"/>
          <w:szCs w:val="28"/>
          <w:lang w:eastAsia="ru-RU"/>
        </w:rPr>
        <w:t xml:space="preserve">№ 63-н «Об утверждении прогнозного плана (программы) приватизации муниципального имущества </w:t>
      </w:r>
      <w:proofErr w:type="spellStart"/>
      <w:r w:rsidRPr="001F1039">
        <w:rPr>
          <w:rFonts w:ascii="Times New Roman" w:eastAsia="Times New Roman" w:hAnsi="Times New Roman" w:cs="Times New Roman"/>
          <w:sz w:val="28"/>
          <w:szCs w:val="28"/>
          <w:lang w:eastAsia="ru-RU"/>
        </w:rPr>
        <w:t>Мысковского</w:t>
      </w:r>
      <w:proofErr w:type="spellEnd"/>
      <w:r w:rsidRPr="001F1039">
        <w:rPr>
          <w:rFonts w:ascii="Times New Roman" w:eastAsia="Times New Roman" w:hAnsi="Times New Roman" w:cs="Times New Roman"/>
          <w:sz w:val="28"/>
          <w:szCs w:val="28"/>
          <w:lang w:eastAsia="ru-RU"/>
        </w:rPr>
        <w:t xml:space="preserve"> городского округа на 2017 год». </w:t>
      </w:r>
      <w:r w:rsidRPr="001F1039">
        <w:rPr>
          <w:rFonts w:ascii="Times New Roman" w:eastAsia="Times New Roman" w:hAnsi="Times New Roman" w:cs="Times New Roman"/>
          <w:sz w:val="28"/>
          <w:szCs w:val="24"/>
          <w:lang w:eastAsia="ru-RU"/>
        </w:rPr>
        <w:t>На 2018 и 2019 годы доходы по данной статье запланированы в размере по 250,0 тыс. рублей.</w:t>
      </w:r>
    </w:p>
    <w:p w:rsidR="001F1039" w:rsidRPr="001F1039" w:rsidRDefault="001F1039" w:rsidP="001F1039">
      <w:pPr>
        <w:ind w:firstLine="708"/>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Доходы от продажи земельных участков, находящихся в государственной и муниципальной собственности в 2017 году и в плановом периоде 2018  -2019 годах запланированы по 600,0 тыс. рублей, что на 1 200,0 тыс. рублей или в 3 раза меньше ожидаемого исполнения 2016 года.</w:t>
      </w:r>
    </w:p>
    <w:p w:rsidR="001F1039" w:rsidRPr="001F1039" w:rsidRDefault="001F1039" w:rsidP="001F1039">
      <w:pPr>
        <w:ind w:firstLine="708"/>
        <w:jc w:val="both"/>
        <w:rPr>
          <w:rFonts w:ascii="Times New Roman" w:eastAsia="Times New Roman" w:hAnsi="Times New Roman" w:cs="Times New Roman"/>
          <w:sz w:val="28"/>
          <w:szCs w:val="28"/>
          <w:highlight w:val="yellow"/>
          <w:lang w:eastAsia="ru-RU"/>
        </w:rPr>
      </w:pPr>
      <w:r w:rsidRPr="001F1039">
        <w:rPr>
          <w:rFonts w:ascii="Times New Roman" w:eastAsia="Times New Roman" w:hAnsi="Times New Roman" w:cs="Times New Roman"/>
          <w:sz w:val="28"/>
          <w:szCs w:val="28"/>
          <w:lang w:eastAsia="ru-RU"/>
        </w:rPr>
        <w:t xml:space="preserve">Прогнозируемые показатели </w:t>
      </w:r>
      <w:r w:rsidRPr="001F1039">
        <w:rPr>
          <w:rFonts w:ascii="Times New Roman" w:eastAsia="Times New Roman" w:hAnsi="Times New Roman" w:cs="Times New Roman"/>
          <w:sz w:val="28"/>
          <w:szCs w:val="24"/>
          <w:lang w:eastAsia="ru-RU"/>
        </w:rPr>
        <w:t>поступлений от приватизации муниципального имущества и от продажи земельных участков соответствуют сведениям, предоставленными КУМИ.</w:t>
      </w:r>
    </w:p>
    <w:p w:rsidR="001F1039" w:rsidRPr="001F1039" w:rsidRDefault="001F1039" w:rsidP="001F1039">
      <w:pPr>
        <w:ind w:firstLine="540"/>
        <w:jc w:val="both"/>
        <w:rPr>
          <w:rFonts w:ascii="Times New Roman" w:eastAsia="Times New Roman" w:hAnsi="Times New Roman" w:cs="Times New Roman"/>
          <w:sz w:val="28"/>
          <w:szCs w:val="28"/>
          <w:highlight w:val="yellow"/>
          <w:lang w:eastAsia="ru-RU"/>
        </w:rPr>
      </w:pPr>
    </w:p>
    <w:p w:rsidR="001F1039" w:rsidRPr="001F1039" w:rsidRDefault="001F1039" w:rsidP="001F1039">
      <w:pPr>
        <w:ind w:firstLine="709"/>
        <w:jc w:val="both"/>
        <w:outlineLvl w:val="4"/>
        <w:rPr>
          <w:rFonts w:ascii="Times New Roman" w:eastAsia="Times New Roman" w:hAnsi="Times New Roman" w:cs="Times New Roman"/>
          <w:b/>
          <w:bCs/>
          <w:i/>
          <w:iCs/>
          <w:sz w:val="28"/>
          <w:szCs w:val="28"/>
          <w:lang w:eastAsia="ru-RU"/>
        </w:rPr>
      </w:pPr>
      <w:r w:rsidRPr="001F1039">
        <w:rPr>
          <w:rFonts w:ascii="Times New Roman" w:eastAsia="Times New Roman" w:hAnsi="Times New Roman" w:cs="Times New Roman"/>
          <w:b/>
          <w:bCs/>
          <w:i/>
          <w:iCs/>
          <w:sz w:val="28"/>
          <w:szCs w:val="28"/>
          <w:lang w:eastAsia="ru-RU"/>
        </w:rPr>
        <w:t>Штрафы, санкции, возмещение ущерба</w:t>
      </w:r>
    </w:p>
    <w:p w:rsidR="001F1039" w:rsidRPr="001F1039" w:rsidRDefault="001F1039" w:rsidP="001F1039">
      <w:pPr>
        <w:widowControl w:val="0"/>
        <w:tabs>
          <w:tab w:val="left" w:pos="540"/>
        </w:tabs>
        <w:ind w:firstLine="720"/>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В проекте решения на 2017 год прогнозируются</w:t>
      </w:r>
      <w:r w:rsidRPr="001F1039">
        <w:rPr>
          <w:rFonts w:ascii="Times New Roman" w:eastAsia="Times New Roman" w:hAnsi="Times New Roman" w:cs="Times New Roman"/>
          <w:b/>
          <w:sz w:val="28"/>
          <w:szCs w:val="28"/>
          <w:lang w:eastAsia="ru-RU"/>
        </w:rPr>
        <w:t xml:space="preserve"> </w:t>
      </w:r>
      <w:r w:rsidRPr="001F1039">
        <w:rPr>
          <w:rFonts w:ascii="Times New Roman" w:eastAsia="Times New Roman" w:hAnsi="Times New Roman" w:cs="Times New Roman"/>
          <w:sz w:val="28"/>
          <w:szCs w:val="28"/>
          <w:lang w:eastAsia="ru-RU"/>
        </w:rPr>
        <w:t xml:space="preserve">в размере 2 100,0 тыс. рублей, что на 200,0 тыс. рублей или 8,7% меньше ожидаемых показателей 2016 года. </w:t>
      </w:r>
    </w:p>
    <w:p w:rsidR="001F1039" w:rsidRDefault="001F1039" w:rsidP="001F1039">
      <w:pPr>
        <w:widowControl w:val="0"/>
        <w:tabs>
          <w:tab w:val="left" w:pos="540"/>
        </w:tabs>
        <w:ind w:firstLine="720"/>
        <w:jc w:val="both"/>
        <w:rPr>
          <w:rFonts w:ascii="Times New Roman" w:eastAsia="Times New Roman" w:hAnsi="Times New Roman" w:cs="Times New Roman"/>
          <w:sz w:val="28"/>
          <w:szCs w:val="28"/>
          <w:lang w:eastAsia="ru-RU"/>
        </w:rPr>
      </w:pPr>
      <w:r w:rsidRPr="001F1039">
        <w:rPr>
          <w:rFonts w:ascii="Times New Roman" w:eastAsia="Times New Roman" w:hAnsi="Times New Roman" w:cs="Times New Roman"/>
          <w:sz w:val="28"/>
          <w:szCs w:val="28"/>
          <w:lang w:eastAsia="ru-RU"/>
        </w:rPr>
        <w:t xml:space="preserve">Расчет произведен исходя из анализа ожидаемой оценки поступлений и корректировке полученных сумм в разрезе  кодов бюджетной классификации. </w:t>
      </w:r>
    </w:p>
    <w:p w:rsidR="00152062" w:rsidRDefault="00152062" w:rsidP="001F1039">
      <w:pPr>
        <w:widowControl w:val="0"/>
        <w:tabs>
          <w:tab w:val="left" w:pos="540"/>
        </w:tabs>
        <w:ind w:firstLine="720"/>
        <w:jc w:val="both"/>
        <w:rPr>
          <w:rFonts w:ascii="Times New Roman" w:eastAsia="Times New Roman" w:hAnsi="Times New Roman" w:cs="Times New Roman"/>
          <w:sz w:val="28"/>
          <w:szCs w:val="28"/>
          <w:lang w:eastAsia="ru-RU"/>
        </w:rPr>
        <w:sectPr w:rsidR="00152062" w:rsidSect="009E7B78">
          <w:pgSz w:w="11906" w:h="16838"/>
          <w:pgMar w:top="1134" w:right="1440" w:bottom="1134" w:left="851" w:header="709" w:footer="709" w:gutter="0"/>
          <w:cols w:space="708"/>
          <w:titlePg/>
          <w:docGrid w:linePitch="381"/>
        </w:sectPr>
      </w:pPr>
    </w:p>
    <w:p w:rsidR="00152062" w:rsidRDefault="00152062" w:rsidP="001F1039">
      <w:pPr>
        <w:widowControl w:val="0"/>
        <w:tabs>
          <w:tab w:val="left" w:pos="540"/>
        </w:tabs>
        <w:ind w:firstLine="720"/>
        <w:jc w:val="both"/>
        <w:rPr>
          <w:rFonts w:ascii="Times New Roman" w:eastAsia="Times New Roman" w:hAnsi="Times New Roman" w:cs="Times New Roman"/>
          <w:sz w:val="28"/>
          <w:szCs w:val="28"/>
          <w:lang w:eastAsia="ru-RU"/>
        </w:rPr>
        <w:sectPr w:rsidR="00152062" w:rsidSect="00152062">
          <w:type w:val="continuous"/>
          <w:pgSz w:w="11906" w:h="16838"/>
          <w:pgMar w:top="1134" w:right="1440" w:bottom="1134" w:left="851" w:header="709" w:footer="709" w:gutter="0"/>
          <w:cols w:space="708"/>
          <w:titlePg/>
          <w:docGrid w:linePitch="381"/>
        </w:sectPr>
      </w:pPr>
    </w:p>
    <w:p w:rsidR="009E7B78" w:rsidRPr="009E7B78" w:rsidRDefault="00FD7143" w:rsidP="00152062">
      <w:pPr>
        <w:pStyle w:val="1"/>
        <w:spacing w:before="240"/>
        <w:jc w:val="center"/>
        <w:rPr>
          <w:rFonts w:eastAsia="Times New Roman"/>
          <w:lang w:eastAsia="ru-RU"/>
        </w:rPr>
      </w:pPr>
      <w:bookmarkStart w:id="31" w:name="_Toc469472546"/>
      <w:bookmarkStart w:id="32" w:name="_Toc469582277"/>
      <w:r>
        <w:rPr>
          <w:rFonts w:eastAsia="Times New Roman"/>
          <w:lang w:eastAsia="ru-RU"/>
        </w:rPr>
        <w:lastRenderedPageBreak/>
        <w:t>4.</w:t>
      </w:r>
      <w:r w:rsidR="009E7B78" w:rsidRPr="009E7B78">
        <w:rPr>
          <w:rFonts w:eastAsia="Times New Roman"/>
          <w:lang w:eastAsia="ru-RU"/>
        </w:rPr>
        <w:t>5. Безвозмездные поступления</w:t>
      </w:r>
      <w:bookmarkEnd w:id="31"/>
      <w:bookmarkEnd w:id="32"/>
    </w:p>
    <w:p w:rsidR="009E7B78" w:rsidRPr="009E7B78" w:rsidRDefault="009E7B78" w:rsidP="009E7B78">
      <w:pPr>
        <w:ind w:firstLine="709"/>
        <w:jc w:val="both"/>
        <w:rPr>
          <w:rFonts w:ascii="Times New Roman" w:eastAsia="Times New Roman" w:hAnsi="Times New Roman" w:cs="Times New Roman"/>
          <w:sz w:val="28"/>
          <w:szCs w:val="24"/>
          <w:lang w:eastAsia="ru-RU"/>
        </w:rPr>
      </w:pPr>
    </w:p>
    <w:p w:rsidR="009E7B78" w:rsidRPr="009E7B78" w:rsidRDefault="009E7B78" w:rsidP="009E7B78">
      <w:pPr>
        <w:ind w:firstLine="709"/>
        <w:jc w:val="both"/>
        <w:rPr>
          <w:rFonts w:ascii="Times New Roman" w:eastAsia="Calibri" w:hAnsi="Times New Roman" w:cs="Times New Roman"/>
          <w:sz w:val="28"/>
          <w:szCs w:val="24"/>
        </w:rPr>
      </w:pPr>
      <w:r w:rsidRPr="009E7B78">
        <w:rPr>
          <w:rFonts w:ascii="Times New Roman" w:eastAsia="Times New Roman" w:hAnsi="Times New Roman" w:cs="Times New Roman"/>
          <w:bCs/>
          <w:sz w:val="28"/>
          <w:szCs w:val="28"/>
          <w:lang w:eastAsia="ru-RU"/>
        </w:rPr>
        <w:t xml:space="preserve">Прогнозные </w:t>
      </w:r>
      <w:r w:rsidRPr="009E7B78">
        <w:rPr>
          <w:rFonts w:ascii="Times New Roman" w:eastAsia="Calibri" w:hAnsi="Times New Roman" w:cs="Times New Roman"/>
          <w:sz w:val="28"/>
          <w:szCs w:val="24"/>
        </w:rPr>
        <w:t xml:space="preserve">показатели безвозмездных поступлений представлены в </w:t>
      </w:r>
      <w:r w:rsidRPr="00095AD9">
        <w:rPr>
          <w:rFonts w:ascii="Times New Roman" w:eastAsia="Calibri" w:hAnsi="Times New Roman" w:cs="Times New Roman"/>
          <w:sz w:val="28"/>
          <w:szCs w:val="24"/>
        </w:rPr>
        <w:t>таблице №</w:t>
      </w:r>
      <w:r w:rsidR="00095AD9">
        <w:rPr>
          <w:rFonts w:ascii="Times New Roman" w:eastAsia="Calibri" w:hAnsi="Times New Roman" w:cs="Times New Roman"/>
          <w:sz w:val="28"/>
          <w:szCs w:val="24"/>
        </w:rPr>
        <w:t xml:space="preserve"> 7.</w:t>
      </w:r>
    </w:p>
    <w:p w:rsidR="009E7B78" w:rsidRPr="009E7B78" w:rsidRDefault="009E7B78" w:rsidP="009E7B78">
      <w:pPr>
        <w:jc w:val="center"/>
        <w:rPr>
          <w:rFonts w:ascii="Times New Roman" w:eastAsia="Times New Roman" w:hAnsi="Times New Roman" w:cs="Times New Roman"/>
          <w:sz w:val="28"/>
          <w:szCs w:val="24"/>
          <w:lang w:eastAsia="ru-RU"/>
        </w:rPr>
      </w:pPr>
    </w:p>
    <w:p w:rsidR="009E7B78" w:rsidRPr="009E7B78" w:rsidRDefault="009E7B78" w:rsidP="009E7B78">
      <w:pPr>
        <w:jc w:val="center"/>
        <w:rPr>
          <w:rFonts w:ascii="Times New Roman" w:eastAsia="Times New Roman" w:hAnsi="Times New Roman" w:cs="Times New Roman"/>
          <w:sz w:val="28"/>
          <w:szCs w:val="24"/>
          <w:lang w:eastAsia="ru-RU"/>
        </w:rPr>
        <w:sectPr w:rsidR="009E7B78" w:rsidRPr="009E7B78" w:rsidSect="00152062">
          <w:type w:val="continuous"/>
          <w:pgSz w:w="11906" w:h="16838"/>
          <w:pgMar w:top="1134" w:right="1440" w:bottom="1134" w:left="851" w:header="709" w:footer="709" w:gutter="0"/>
          <w:cols w:space="708"/>
          <w:titlePg/>
          <w:docGrid w:linePitch="381"/>
        </w:sectPr>
      </w:pPr>
    </w:p>
    <w:p w:rsidR="00095AD9" w:rsidRDefault="00095AD9" w:rsidP="00095AD9">
      <w:pPr>
        <w:jc w:val="right"/>
        <w:rPr>
          <w:rFonts w:ascii="Times New Roman" w:eastAsia="Times New Roman" w:hAnsi="Times New Roman" w:cs="Times New Roman"/>
          <w:sz w:val="28"/>
          <w:szCs w:val="24"/>
          <w:lang w:eastAsia="ru-RU"/>
        </w:rPr>
      </w:pPr>
      <w:r w:rsidRPr="00095AD9">
        <w:rPr>
          <w:rFonts w:ascii="Times New Roman" w:eastAsia="Times New Roman" w:hAnsi="Times New Roman" w:cs="Times New Roman"/>
          <w:bCs/>
          <w:sz w:val="28"/>
          <w:szCs w:val="28"/>
          <w:lang w:eastAsia="ru-RU"/>
        </w:rPr>
        <w:lastRenderedPageBreak/>
        <w:t>Таблица № 7</w:t>
      </w:r>
    </w:p>
    <w:p w:rsidR="00A608EF" w:rsidRDefault="009E7B78" w:rsidP="009E7B78">
      <w:pPr>
        <w:jc w:val="center"/>
        <w:rPr>
          <w:rFonts w:ascii="Times New Roman" w:eastAsia="Times New Roman" w:hAnsi="Times New Roman" w:cs="Times New Roman"/>
          <w:sz w:val="28"/>
          <w:szCs w:val="24"/>
          <w:lang w:eastAsia="ru-RU"/>
        </w:rPr>
      </w:pPr>
      <w:r w:rsidRPr="009E7B78">
        <w:rPr>
          <w:rFonts w:ascii="Times New Roman" w:eastAsia="Times New Roman" w:hAnsi="Times New Roman" w:cs="Times New Roman"/>
          <w:sz w:val="28"/>
          <w:szCs w:val="24"/>
          <w:lang w:eastAsia="ru-RU"/>
        </w:rPr>
        <w:t xml:space="preserve">Динамика объема безвозмездных поступлений </w:t>
      </w:r>
      <w:proofErr w:type="spellStart"/>
      <w:r w:rsidRPr="009E7B78">
        <w:rPr>
          <w:rFonts w:ascii="Times New Roman" w:eastAsia="Times New Roman" w:hAnsi="Times New Roman" w:cs="Times New Roman"/>
          <w:sz w:val="28"/>
          <w:szCs w:val="24"/>
          <w:lang w:eastAsia="ru-RU"/>
        </w:rPr>
        <w:t>Мысковского</w:t>
      </w:r>
      <w:proofErr w:type="spellEnd"/>
      <w:r w:rsidRPr="009E7B78">
        <w:rPr>
          <w:rFonts w:ascii="Times New Roman" w:eastAsia="Times New Roman" w:hAnsi="Times New Roman" w:cs="Times New Roman"/>
          <w:sz w:val="28"/>
          <w:szCs w:val="24"/>
          <w:lang w:eastAsia="ru-RU"/>
        </w:rPr>
        <w:t xml:space="preserve"> городского округа </w:t>
      </w:r>
    </w:p>
    <w:p w:rsidR="009E7B78" w:rsidRPr="009E7B78" w:rsidRDefault="009E7B78" w:rsidP="009E7B78">
      <w:pPr>
        <w:jc w:val="center"/>
        <w:rPr>
          <w:rFonts w:ascii="Times New Roman" w:eastAsia="Times New Roman" w:hAnsi="Times New Roman" w:cs="Times New Roman"/>
          <w:sz w:val="28"/>
          <w:szCs w:val="28"/>
          <w:lang w:eastAsia="ru-RU"/>
        </w:rPr>
      </w:pPr>
      <w:r w:rsidRPr="009E7B78">
        <w:rPr>
          <w:rFonts w:ascii="Times New Roman" w:eastAsia="Times New Roman" w:hAnsi="Times New Roman" w:cs="Times New Roman"/>
          <w:sz w:val="28"/>
          <w:szCs w:val="24"/>
          <w:lang w:eastAsia="ru-RU"/>
        </w:rPr>
        <w:t>в 2017 году и планов</w:t>
      </w:r>
      <w:r>
        <w:rPr>
          <w:rFonts w:ascii="Times New Roman" w:eastAsia="Times New Roman" w:hAnsi="Times New Roman" w:cs="Times New Roman"/>
          <w:sz w:val="28"/>
          <w:szCs w:val="24"/>
          <w:lang w:eastAsia="ru-RU"/>
        </w:rPr>
        <w:t>о</w:t>
      </w:r>
      <w:r w:rsidRPr="009E7B78">
        <w:rPr>
          <w:rFonts w:ascii="Times New Roman" w:eastAsia="Times New Roman" w:hAnsi="Times New Roman" w:cs="Times New Roman"/>
          <w:sz w:val="28"/>
          <w:szCs w:val="24"/>
          <w:lang w:eastAsia="ru-RU"/>
        </w:rPr>
        <w:t>м периодом 2018 и 2019 годов</w:t>
      </w:r>
    </w:p>
    <w:p w:rsidR="009E7B78" w:rsidRPr="009E7B78" w:rsidRDefault="009E7B78" w:rsidP="009E7B78">
      <w:pPr>
        <w:tabs>
          <w:tab w:val="left" w:pos="7284"/>
        </w:tabs>
        <w:ind w:firstLine="708"/>
        <w:jc w:val="right"/>
        <w:rPr>
          <w:rFonts w:ascii="Times New Roman" w:eastAsia="Times New Roman" w:hAnsi="Times New Roman" w:cs="Times New Roman"/>
          <w:bCs/>
          <w:sz w:val="28"/>
          <w:szCs w:val="28"/>
          <w:lang w:eastAsia="ru-RU"/>
        </w:rPr>
      </w:pPr>
      <w:r w:rsidRPr="00095AD9">
        <w:rPr>
          <w:rFonts w:ascii="Times New Roman" w:eastAsia="Times New Roman" w:hAnsi="Times New Roman" w:cs="Times New Roman"/>
          <w:bCs/>
          <w:sz w:val="28"/>
          <w:szCs w:val="28"/>
          <w:lang w:eastAsia="ru-RU"/>
        </w:rPr>
        <w:t>тыс. рублей</w:t>
      </w:r>
    </w:p>
    <w:tbl>
      <w:tblPr>
        <w:tblW w:w="15041" w:type="dxa"/>
        <w:tblInd w:w="93" w:type="dxa"/>
        <w:tblLayout w:type="fixed"/>
        <w:tblLook w:val="04A0" w:firstRow="1" w:lastRow="0" w:firstColumn="1" w:lastColumn="0" w:noHBand="0" w:noVBand="1"/>
      </w:tblPr>
      <w:tblGrid>
        <w:gridCol w:w="3701"/>
        <w:gridCol w:w="1134"/>
        <w:gridCol w:w="1134"/>
        <w:gridCol w:w="1134"/>
        <w:gridCol w:w="1134"/>
        <w:gridCol w:w="1081"/>
        <w:gridCol w:w="1174"/>
        <w:gridCol w:w="1137"/>
        <w:gridCol w:w="798"/>
        <w:gridCol w:w="933"/>
        <w:gridCol w:w="883"/>
        <w:gridCol w:w="798"/>
      </w:tblGrid>
      <w:tr w:rsidR="009E7B78" w:rsidRPr="009E7B78" w:rsidTr="009E7B78">
        <w:trPr>
          <w:trHeight w:val="360"/>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Источники доходов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Исполнение за 2015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Оценка 2016 года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Проект  2017г.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Проект  2018г. </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Проект  2019г. </w:t>
            </w:r>
          </w:p>
        </w:tc>
        <w:tc>
          <w:tcPr>
            <w:tcW w:w="5723" w:type="dxa"/>
            <w:gridSpan w:val="6"/>
            <w:tcBorders>
              <w:top w:val="single" w:sz="4" w:space="0" w:color="auto"/>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Отклонение</w:t>
            </w:r>
          </w:p>
        </w:tc>
      </w:tr>
      <w:tr w:rsidR="009E7B78" w:rsidRPr="009E7B78" w:rsidTr="009E7B78">
        <w:trPr>
          <w:trHeight w:val="705"/>
        </w:trPr>
        <w:tc>
          <w:tcPr>
            <w:tcW w:w="3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0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2017 год от оценки 2016 года</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2018 год от 2017 года</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2019 год от 2018 года</w:t>
            </w:r>
          </w:p>
        </w:tc>
      </w:tr>
      <w:tr w:rsidR="009E7B78" w:rsidRPr="009E7B78" w:rsidTr="009E7B78">
        <w:trPr>
          <w:trHeight w:val="300"/>
        </w:trPr>
        <w:tc>
          <w:tcPr>
            <w:tcW w:w="3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08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74"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w:t>
            </w:r>
          </w:p>
        </w:tc>
        <w:tc>
          <w:tcPr>
            <w:tcW w:w="798"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 +/-</w:t>
            </w:r>
          </w:p>
        </w:tc>
        <w:tc>
          <w:tcPr>
            <w:tcW w:w="933"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 xml:space="preserve"> +/-</w:t>
            </w:r>
          </w:p>
        </w:tc>
        <w:tc>
          <w:tcPr>
            <w:tcW w:w="798"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w:t>
            </w:r>
          </w:p>
        </w:tc>
      </w:tr>
      <w:tr w:rsidR="009E7B78" w:rsidRPr="009E7B78" w:rsidTr="009E7B78">
        <w:trPr>
          <w:trHeight w:val="2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nil"/>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w:t>
            </w:r>
          </w:p>
        </w:tc>
        <w:tc>
          <w:tcPr>
            <w:tcW w:w="1134" w:type="dxa"/>
            <w:tcBorders>
              <w:top w:val="nil"/>
              <w:left w:val="single" w:sz="4" w:space="0" w:color="auto"/>
              <w:bottom w:val="single" w:sz="4" w:space="0" w:color="auto"/>
              <w:right w:val="nil"/>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5</w:t>
            </w:r>
          </w:p>
        </w:tc>
        <w:tc>
          <w:tcPr>
            <w:tcW w:w="1081" w:type="dxa"/>
            <w:tcBorders>
              <w:top w:val="nil"/>
              <w:left w:val="single" w:sz="4" w:space="0" w:color="auto"/>
              <w:bottom w:val="single" w:sz="4" w:space="0" w:color="auto"/>
              <w:right w:val="nil"/>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6</w:t>
            </w:r>
          </w:p>
        </w:tc>
        <w:tc>
          <w:tcPr>
            <w:tcW w:w="1174" w:type="dxa"/>
            <w:tcBorders>
              <w:top w:val="nil"/>
              <w:left w:val="single" w:sz="4" w:space="0" w:color="auto"/>
              <w:bottom w:val="single" w:sz="4" w:space="0" w:color="auto"/>
              <w:right w:val="nil"/>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7</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8</w:t>
            </w:r>
          </w:p>
        </w:tc>
        <w:tc>
          <w:tcPr>
            <w:tcW w:w="798"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w:t>
            </w:r>
          </w:p>
        </w:tc>
        <w:tc>
          <w:tcPr>
            <w:tcW w:w="933"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10</w:t>
            </w:r>
          </w:p>
        </w:tc>
        <w:tc>
          <w:tcPr>
            <w:tcW w:w="883"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11</w:t>
            </w:r>
          </w:p>
        </w:tc>
        <w:tc>
          <w:tcPr>
            <w:tcW w:w="798" w:type="dxa"/>
            <w:tcBorders>
              <w:top w:val="nil"/>
              <w:left w:val="nil"/>
              <w:bottom w:val="single" w:sz="4" w:space="0" w:color="auto"/>
              <w:right w:val="single" w:sz="4" w:space="0" w:color="auto"/>
            </w:tcBorders>
            <w:shd w:val="clear" w:color="auto" w:fill="auto"/>
            <w:vAlign w:val="center"/>
            <w:hideMark/>
          </w:tcPr>
          <w:p w:rsidR="009E7B78" w:rsidRPr="009E7B78" w:rsidRDefault="009E7B78" w:rsidP="009E7B78">
            <w:pPr>
              <w:jc w:val="cente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12</w:t>
            </w:r>
          </w:p>
        </w:tc>
      </w:tr>
      <w:tr w:rsidR="009E7B78" w:rsidRPr="009E7B78" w:rsidTr="009E7B78">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728 591,1</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761 352,8</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621 873,0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621 581,8</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620 217,8</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-139 479,8</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-18,3%</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-291,2</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-1 364,0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-0,2%</w:t>
            </w:r>
          </w:p>
        </w:tc>
      </w:tr>
      <w:tr w:rsidR="009E7B78" w:rsidRPr="009E7B78" w:rsidTr="009E7B78">
        <w:trPr>
          <w:trHeight w:val="255"/>
        </w:trPr>
        <w:tc>
          <w:tcPr>
            <w:tcW w:w="3701" w:type="dxa"/>
            <w:vMerge/>
            <w:tcBorders>
              <w:top w:val="nil"/>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42,9</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42,6</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38,4</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37,8</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37,3</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-4,2</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-9,9%</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-0,6</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-1,6%</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-0,5</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-1,3%</w:t>
            </w:r>
          </w:p>
        </w:tc>
      </w:tr>
      <w:tr w:rsidR="009E7B78" w:rsidRPr="009E7B78" w:rsidTr="009E7B78">
        <w:trPr>
          <w:trHeight w:val="255"/>
        </w:trPr>
        <w:tc>
          <w:tcPr>
            <w:tcW w:w="3701" w:type="dxa"/>
            <w:vMerge w:val="restart"/>
            <w:tcBorders>
              <w:top w:val="nil"/>
              <w:left w:val="single" w:sz="4" w:space="0" w:color="auto"/>
              <w:bottom w:val="single" w:sz="4" w:space="0" w:color="auto"/>
              <w:right w:val="single" w:sz="4" w:space="0" w:color="auto"/>
            </w:tcBorders>
            <w:shd w:val="clear" w:color="auto" w:fill="auto"/>
            <w:vAlign w:val="bottom"/>
            <w:hideMark/>
          </w:tcPr>
          <w:p w:rsidR="009E7B78" w:rsidRPr="009E7B78" w:rsidRDefault="009E7B78" w:rsidP="009E7B78">
            <w:pP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Дотации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1 956,0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1 913,0</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1 900,0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1 656,0</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552,0%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-43,0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-2,2%</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-13,0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-0,7%</w:t>
            </w:r>
          </w:p>
        </w:tc>
      </w:tr>
      <w:tr w:rsidR="009E7B78" w:rsidRPr="009E7B78" w:rsidTr="009E7B78">
        <w:trPr>
          <w:trHeight w:val="255"/>
        </w:trPr>
        <w:tc>
          <w:tcPr>
            <w:tcW w:w="3701" w:type="dxa"/>
            <w:vMerge/>
            <w:tcBorders>
              <w:top w:val="nil"/>
              <w:left w:val="single" w:sz="4" w:space="0" w:color="auto"/>
              <w:bottom w:val="single" w:sz="4" w:space="0" w:color="auto"/>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0,3</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0,3</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698,2%</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-2,2%</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-0,5%</w:t>
            </w:r>
          </w:p>
        </w:tc>
      </w:tr>
      <w:tr w:rsidR="009E7B78" w:rsidRPr="009E7B78" w:rsidTr="009E7B78">
        <w:trPr>
          <w:trHeight w:val="255"/>
        </w:trPr>
        <w:tc>
          <w:tcPr>
            <w:tcW w:w="3701" w:type="dxa"/>
            <w:vMerge w:val="restart"/>
            <w:tcBorders>
              <w:top w:val="nil"/>
              <w:left w:val="single" w:sz="4" w:space="0" w:color="auto"/>
              <w:bottom w:val="single" w:sz="4" w:space="0" w:color="auto"/>
              <w:right w:val="single" w:sz="4" w:space="0" w:color="auto"/>
            </w:tcBorders>
            <w:shd w:val="clear" w:color="auto" w:fill="auto"/>
            <w:vAlign w:val="bottom"/>
            <w:hideMark/>
          </w:tcPr>
          <w:p w:rsidR="009E7B78" w:rsidRPr="009E7B78" w:rsidRDefault="009E7B78" w:rsidP="009E7B78">
            <w:pP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Субсидии бюджетам бюджетной системы РФ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52 457,2</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45 171,0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-45 171,0</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r>
      <w:tr w:rsidR="009E7B78" w:rsidRPr="009E7B78" w:rsidTr="009E7B78">
        <w:trPr>
          <w:trHeight w:val="255"/>
        </w:trPr>
        <w:tc>
          <w:tcPr>
            <w:tcW w:w="3701" w:type="dxa"/>
            <w:vMerge/>
            <w:tcBorders>
              <w:top w:val="nil"/>
              <w:left w:val="single" w:sz="4" w:space="0" w:color="auto"/>
              <w:bottom w:val="single" w:sz="4" w:space="0" w:color="auto"/>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5,9</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-5,9</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r>
      <w:tr w:rsidR="009E7B78" w:rsidRPr="009E7B78" w:rsidTr="009E7B78">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vAlign w:val="bottom"/>
            <w:hideMark/>
          </w:tcPr>
          <w:p w:rsidR="009E7B78" w:rsidRPr="009E7B78" w:rsidRDefault="009E7B78" w:rsidP="009E7B78">
            <w:pP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Субвенции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668 123,1</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711 135,8</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615 507,0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615 248,8</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613 887,8</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-95 628,8</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-13,4%</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-258,2</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-0,04%</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-1 361,0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-0,2%</w:t>
            </w:r>
          </w:p>
        </w:tc>
      </w:tr>
      <w:tr w:rsidR="009E7B78" w:rsidRPr="009E7B78" w:rsidTr="009E7B78">
        <w:trPr>
          <w:trHeight w:val="255"/>
        </w:trPr>
        <w:tc>
          <w:tcPr>
            <w:tcW w:w="3701" w:type="dxa"/>
            <w:vMerge/>
            <w:tcBorders>
              <w:top w:val="nil"/>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91,7</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93,4</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99,0</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99,0</w:t>
            </w:r>
          </w:p>
        </w:tc>
        <w:tc>
          <w:tcPr>
            <w:tcW w:w="1081"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99,0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5,6</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r>
      <w:tr w:rsidR="009E7B78" w:rsidRPr="009E7B78" w:rsidTr="009E7B78">
        <w:trPr>
          <w:trHeight w:val="255"/>
        </w:trPr>
        <w:tc>
          <w:tcPr>
            <w:tcW w:w="3701" w:type="dxa"/>
            <w:vMerge w:val="restart"/>
            <w:tcBorders>
              <w:top w:val="nil"/>
              <w:left w:val="single" w:sz="4" w:space="0" w:color="auto"/>
              <w:bottom w:val="single" w:sz="4" w:space="0" w:color="000000"/>
              <w:right w:val="single" w:sz="4" w:space="0" w:color="auto"/>
            </w:tcBorders>
            <w:shd w:val="clear" w:color="auto" w:fill="auto"/>
            <w:vAlign w:val="bottom"/>
            <w:hideMark/>
          </w:tcPr>
          <w:p w:rsidR="009E7B78" w:rsidRPr="009E7B78" w:rsidRDefault="009E7B78" w:rsidP="009E7B78">
            <w:pP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2 382,3</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-12,0</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r>
      <w:tr w:rsidR="009E7B78" w:rsidRPr="009E7B78" w:rsidTr="009E7B78">
        <w:trPr>
          <w:trHeight w:val="255"/>
        </w:trPr>
        <w:tc>
          <w:tcPr>
            <w:tcW w:w="3701" w:type="dxa"/>
            <w:vMerge/>
            <w:tcBorders>
              <w:top w:val="nil"/>
              <w:left w:val="single" w:sz="4" w:space="0" w:color="auto"/>
              <w:bottom w:val="single" w:sz="4" w:space="0" w:color="000000"/>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081"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 xml:space="preserve"> -</w:t>
            </w:r>
          </w:p>
        </w:tc>
      </w:tr>
      <w:tr w:rsidR="009E7B78" w:rsidRPr="009E7B78" w:rsidTr="009E7B78">
        <w:trPr>
          <w:trHeight w:val="255"/>
        </w:trPr>
        <w:tc>
          <w:tcPr>
            <w:tcW w:w="3701" w:type="dxa"/>
            <w:vMerge w:val="restart"/>
            <w:tcBorders>
              <w:top w:val="nil"/>
              <w:left w:val="single" w:sz="4" w:space="0" w:color="auto"/>
              <w:bottom w:val="single" w:sz="4" w:space="0" w:color="auto"/>
              <w:right w:val="single" w:sz="4" w:space="0" w:color="auto"/>
            </w:tcBorders>
            <w:shd w:val="clear" w:color="auto" w:fill="auto"/>
            <w:vAlign w:val="bottom"/>
            <w:hideMark/>
          </w:tcPr>
          <w:p w:rsidR="009E7B78" w:rsidRPr="009E7B78" w:rsidRDefault="009E7B78" w:rsidP="009E7B78">
            <w:pPr>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5 620,5</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4 734,0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4 410,0</w:t>
            </w:r>
          </w:p>
        </w:tc>
        <w:tc>
          <w:tcPr>
            <w:tcW w:w="113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4 420,0</w:t>
            </w:r>
          </w:p>
        </w:tc>
        <w:tc>
          <w:tcPr>
            <w:tcW w:w="1081"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4 430,0</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-324,0</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-6,8%</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0,2%</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0,2%</w:t>
            </w:r>
          </w:p>
        </w:tc>
      </w:tr>
      <w:tr w:rsidR="009E7B78" w:rsidRPr="009E7B78" w:rsidTr="009E7B78">
        <w:trPr>
          <w:trHeight w:val="255"/>
        </w:trPr>
        <w:tc>
          <w:tcPr>
            <w:tcW w:w="3701" w:type="dxa"/>
            <w:vMerge/>
            <w:tcBorders>
              <w:top w:val="nil"/>
              <w:left w:val="single" w:sz="4" w:space="0" w:color="auto"/>
              <w:bottom w:val="single" w:sz="4" w:space="0" w:color="auto"/>
              <w:right w:val="single" w:sz="4" w:space="0" w:color="auto"/>
            </w:tcBorders>
            <w:shd w:val="clear" w:color="auto" w:fill="auto"/>
            <w:vAlign w:val="center"/>
            <w:hideMark/>
          </w:tcPr>
          <w:p w:rsidR="009E7B78" w:rsidRPr="009E7B78" w:rsidRDefault="009E7B78" w:rsidP="009E7B7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0,7</w:t>
            </w:r>
          </w:p>
        </w:tc>
        <w:tc>
          <w:tcPr>
            <w:tcW w:w="1081" w:type="dxa"/>
            <w:tcBorders>
              <w:top w:val="nil"/>
              <w:left w:val="nil"/>
              <w:bottom w:val="single" w:sz="4" w:space="0" w:color="auto"/>
              <w:right w:val="single" w:sz="4" w:space="0" w:color="auto"/>
            </w:tcBorders>
            <w:shd w:val="clear" w:color="auto" w:fill="auto"/>
            <w:noWrap/>
            <w:vAlign w:val="bottom"/>
            <w:hideMark/>
          </w:tcPr>
          <w:p w:rsidR="009E7B78" w:rsidRPr="009E7B78" w:rsidRDefault="009E7B78" w:rsidP="009E7B78">
            <w:pPr>
              <w:jc w:val="right"/>
              <w:rPr>
                <w:rFonts w:ascii="Times New Roman" w:eastAsia="Times New Roman" w:hAnsi="Times New Roman" w:cs="Times New Roman"/>
                <w:sz w:val="20"/>
                <w:szCs w:val="20"/>
                <w:lang w:eastAsia="ru-RU"/>
              </w:rPr>
            </w:pPr>
            <w:r w:rsidRPr="009E7B78">
              <w:rPr>
                <w:rFonts w:ascii="Times New Roman" w:eastAsia="Times New Roman" w:hAnsi="Times New Roman" w:cs="Times New Roman"/>
                <w:sz w:val="20"/>
                <w:szCs w:val="20"/>
                <w:lang w:eastAsia="ru-RU"/>
              </w:rPr>
              <w:t>0,7</w:t>
            </w:r>
          </w:p>
        </w:tc>
        <w:tc>
          <w:tcPr>
            <w:tcW w:w="1174"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0,1</w:t>
            </w:r>
          </w:p>
        </w:tc>
        <w:tc>
          <w:tcPr>
            <w:tcW w:w="1137"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14,0%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93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0,3%</w:t>
            </w:r>
          </w:p>
        </w:tc>
        <w:tc>
          <w:tcPr>
            <w:tcW w:w="883"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0,0</w:t>
            </w:r>
          </w:p>
        </w:tc>
        <w:tc>
          <w:tcPr>
            <w:tcW w:w="798" w:type="dxa"/>
            <w:tcBorders>
              <w:top w:val="nil"/>
              <w:left w:val="nil"/>
              <w:bottom w:val="single" w:sz="4" w:space="0" w:color="auto"/>
              <w:right w:val="single" w:sz="4" w:space="0" w:color="auto"/>
            </w:tcBorders>
            <w:shd w:val="clear" w:color="auto" w:fill="auto"/>
            <w:vAlign w:val="bottom"/>
            <w:hideMark/>
          </w:tcPr>
          <w:p w:rsidR="009E7B78" w:rsidRPr="009E7B78" w:rsidRDefault="009E7B78" w:rsidP="009E7B78">
            <w:pPr>
              <w:jc w:val="right"/>
              <w:rPr>
                <w:rFonts w:ascii="Times New Roman" w:eastAsia="Times New Roman" w:hAnsi="Times New Roman" w:cs="Times New Roman"/>
                <w:b/>
                <w:bCs/>
                <w:sz w:val="20"/>
                <w:szCs w:val="20"/>
                <w:lang w:eastAsia="ru-RU"/>
              </w:rPr>
            </w:pPr>
            <w:r w:rsidRPr="009E7B78">
              <w:rPr>
                <w:rFonts w:ascii="Times New Roman" w:eastAsia="Times New Roman" w:hAnsi="Times New Roman" w:cs="Times New Roman"/>
                <w:b/>
                <w:bCs/>
                <w:sz w:val="20"/>
                <w:szCs w:val="20"/>
                <w:lang w:eastAsia="ru-RU"/>
              </w:rPr>
              <w:t>0,4%</w:t>
            </w:r>
          </w:p>
        </w:tc>
      </w:tr>
    </w:tbl>
    <w:p w:rsidR="009E7B78" w:rsidRPr="009E7B78" w:rsidRDefault="009E7B78" w:rsidP="009E7B78">
      <w:pPr>
        <w:tabs>
          <w:tab w:val="left" w:pos="7284"/>
        </w:tabs>
        <w:ind w:firstLine="708"/>
        <w:jc w:val="both"/>
        <w:rPr>
          <w:rFonts w:ascii="Times New Roman" w:eastAsia="Times New Roman" w:hAnsi="Times New Roman" w:cs="Times New Roman"/>
          <w:bCs/>
          <w:sz w:val="28"/>
          <w:szCs w:val="28"/>
          <w:lang w:eastAsia="ru-RU"/>
        </w:rPr>
      </w:pPr>
      <w:r w:rsidRPr="009E7B78">
        <w:rPr>
          <w:rFonts w:ascii="Times New Roman" w:eastAsia="Times New Roman" w:hAnsi="Times New Roman" w:cs="Times New Roman"/>
          <w:bCs/>
          <w:sz w:val="28"/>
          <w:szCs w:val="28"/>
          <w:lang w:eastAsia="ru-RU"/>
        </w:rPr>
        <w:tab/>
      </w:r>
    </w:p>
    <w:p w:rsidR="009E7B78" w:rsidRPr="009E7B78" w:rsidRDefault="009E7B78" w:rsidP="009E7B78">
      <w:pPr>
        <w:ind w:firstLine="708"/>
        <w:jc w:val="both"/>
        <w:rPr>
          <w:rFonts w:ascii="Times New Roman" w:eastAsia="Times New Roman" w:hAnsi="Times New Roman" w:cs="Times New Roman"/>
          <w:bCs/>
          <w:sz w:val="28"/>
          <w:szCs w:val="28"/>
          <w:lang w:eastAsia="ru-RU"/>
        </w:rPr>
        <w:sectPr w:rsidR="009E7B78" w:rsidRPr="009E7B78" w:rsidSect="009E7B78">
          <w:pgSz w:w="16838" w:h="11906" w:orient="landscape"/>
          <w:pgMar w:top="851" w:right="1134" w:bottom="1440" w:left="1134" w:header="709" w:footer="709" w:gutter="0"/>
          <w:cols w:space="708"/>
          <w:titlePg/>
          <w:docGrid w:linePitch="381"/>
        </w:sectPr>
      </w:pPr>
    </w:p>
    <w:p w:rsidR="009E7B78" w:rsidRPr="009E7B78" w:rsidRDefault="009E7B78" w:rsidP="009E7B78">
      <w:pPr>
        <w:ind w:firstLine="708"/>
        <w:jc w:val="both"/>
        <w:rPr>
          <w:rFonts w:ascii="Times New Roman" w:eastAsia="Times New Roman" w:hAnsi="Times New Roman" w:cs="Times New Roman"/>
          <w:bCs/>
          <w:sz w:val="28"/>
          <w:szCs w:val="28"/>
          <w:lang w:eastAsia="ru-RU"/>
        </w:rPr>
      </w:pPr>
      <w:r w:rsidRPr="009E7B78">
        <w:rPr>
          <w:rFonts w:ascii="Times New Roman" w:eastAsia="Times New Roman" w:hAnsi="Times New Roman" w:cs="Times New Roman"/>
          <w:bCs/>
          <w:sz w:val="28"/>
          <w:szCs w:val="28"/>
          <w:lang w:eastAsia="ru-RU"/>
        </w:rPr>
        <w:lastRenderedPageBreak/>
        <w:t>Проектом бюджета на 2017 год безвозмездные перечисления в бюджет города планируются в сумме 621 873,0 тыс. рублей, с уменьшением, по отношению к ожидаемому исполнению 2016 года на 18,3%. Безвозмездные поступления формируются из подгруппы «Безвозмездные поступления от других бюджетов бюджетной системы Российской Федерации, кроме бюджетов государственных внебюджетных фондов» (дотации, субсидии, субвенции) в размере 617 463,0 тыс. рублей и «Прочие безвозмездные поступления» (спонсорская помощь) в размере 4 410,0 тыс. рублей.</w:t>
      </w:r>
    </w:p>
    <w:p w:rsidR="009E7B78" w:rsidRPr="009E7B78" w:rsidRDefault="009E7B78" w:rsidP="009E7B78">
      <w:pPr>
        <w:ind w:firstLine="708"/>
        <w:jc w:val="both"/>
        <w:rPr>
          <w:rFonts w:ascii="Times New Roman" w:eastAsia="Times New Roman" w:hAnsi="Times New Roman" w:cs="Times New Roman"/>
          <w:bCs/>
          <w:sz w:val="28"/>
          <w:szCs w:val="28"/>
          <w:lang w:eastAsia="ru-RU"/>
        </w:rPr>
      </w:pPr>
      <w:r w:rsidRPr="009E7B78">
        <w:rPr>
          <w:rFonts w:ascii="Times New Roman" w:eastAsia="Times New Roman" w:hAnsi="Times New Roman" w:cs="Times New Roman"/>
          <w:bCs/>
          <w:sz w:val="28"/>
          <w:szCs w:val="28"/>
          <w:lang w:eastAsia="ru-RU"/>
        </w:rPr>
        <w:t>«Безвозмездные поступления от других бюджетов бюджетной системы Российской Федерации, кроме бюджетов государственных внебюджетных фондов» сформированы следующим образом:</w:t>
      </w:r>
    </w:p>
    <w:p w:rsidR="009E7B78" w:rsidRPr="009E7B78" w:rsidRDefault="009E7B78" w:rsidP="009E7B78">
      <w:pPr>
        <w:numPr>
          <w:ilvl w:val="0"/>
          <w:numId w:val="17"/>
        </w:numPr>
        <w:tabs>
          <w:tab w:val="left" w:pos="851"/>
          <w:tab w:val="left" w:pos="1134"/>
        </w:tabs>
        <w:ind w:left="0" w:firstLine="709"/>
        <w:jc w:val="both"/>
        <w:rPr>
          <w:rFonts w:ascii="Times New Roman" w:eastAsia="Times New Roman" w:hAnsi="Times New Roman" w:cs="Times New Roman"/>
          <w:bCs/>
          <w:sz w:val="28"/>
          <w:szCs w:val="28"/>
          <w:lang w:eastAsia="ru-RU"/>
        </w:rPr>
      </w:pPr>
      <w:r w:rsidRPr="009E7B78">
        <w:rPr>
          <w:rFonts w:ascii="Times New Roman" w:eastAsia="Times New Roman" w:hAnsi="Times New Roman" w:cs="Times New Roman"/>
          <w:bCs/>
          <w:sz w:val="28"/>
          <w:szCs w:val="28"/>
          <w:lang w:eastAsia="ru-RU"/>
        </w:rPr>
        <w:t>«Субвенции бюджетам субъектов РФ и муниципальных образований» - в сумме 615 507,0 тыс. рублей, что составляет 99,0% всех безвозмездных поступлений. Получение субвенций в 2017 году запланировано на 95 628,8 тыс. рублей или на 13,4% меньше, чем ожидается их поступление за 2016 год. В 2018 и 2019 годах динамика также отрицательная. В 2018 году планируется поступление субвенций на 258,2 тыс. рублей или на 0,04% меньше, чем в 2017 году. В 2019 году на 1 361,0 тыс. рублей или на 0,2% меньше, чем в 2018 году;</w:t>
      </w:r>
    </w:p>
    <w:p w:rsidR="009E7B78" w:rsidRPr="009E7B78" w:rsidRDefault="009E7B78" w:rsidP="009E7B78">
      <w:pPr>
        <w:numPr>
          <w:ilvl w:val="0"/>
          <w:numId w:val="17"/>
        </w:numPr>
        <w:tabs>
          <w:tab w:val="left" w:pos="851"/>
          <w:tab w:val="left" w:pos="1134"/>
        </w:tabs>
        <w:ind w:left="0" w:firstLine="709"/>
        <w:jc w:val="both"/>
        <w:rPr>
          <w:rFonts w:ascii="Times New Roman" w:eastAsia="Times New Roman" w:hAnsi="Times New Roman" w:cs="Times New Roman"/>
          <w:bCs/>
          <w:sz w:val="28"/>
          <w:szCs w:val="28"/>
          <w:lang w:eastAsia="ru-RU"/>
        </w:rPr>
      </w:pPr>
      <w:r w:rsidRPr="009E7B78">
        <w:rPr>
          <w:rFonts w:ascii="Times New Roman" w:eastAsia="Times New Roman" w:hAnsi="Times New Roman" w:cs="Times New Roman"/>
          <w:bCs/>
          <w:sz w:val="28"/>
          <w:szCs w:val="28"/>
          <w:lang w:eastAsia="ru-RU"/>
        </w:rPr>
        <w:t>«Дотации бюджетам субъектов РФ и муниципальных образований» планируются  в сумме 1 956,0 тыс. рублей в 2017 году, что в 6,5 раз  выше ожидаемых поступлений 2016 года. В 2018 году планируется поступление дотаций на 43,0 тыс. рублей или на 2,2% меньше, чем в 2017 году. В 2019 году на 13,0 тыс. рублей или на 0,7% меньше, чем в 2018 году</w:t>
      </w:r>
      <w:r>
        <w:rPr>
          <w:rFonts w:ascii="Times New Roman" w:eastAsia="Times New Roman" w:hAnsi="Times New Roman" w:cs="Times New Roman"/>
          <w:bCs/>
          <w:sz w:val="28"/>
          <w:szCs w:val="28"/>
          <w:lang w:eastAsia="ru-RU"/>
        </w:rPr>
        <w:t>.</w:t>
      </w:r>
    </w:p>
    <w:p w:rsidR="009E7B78" w:rsidRPr="009E7B78" w:rsidRDefault="009E7B78" w:rsidP="009E7B78">
      <w:pPr>
        <w:ind w:firstLine="709"/>
        <w:jc w:val="both"/>
        <w:rPr>
          <w:rFonts w:ascii="Times New Roman" w:eastAsia="Times New Roman" w:hAnsi="Times New Roman" w:cs="Times New Roman"/>
          <w:sz w:val="28"/>
          <w:szCs w:val="24"/>
          <w:lang w:eastAsia="ru-RU"/>
        </w:rPr>
      </w:pPr>
      <w:r w:rsidRPr="009E7B78">
        <w:rPr>
          <w:rFonts w:ascii="Times New Roman" w:eastAsia="Times New Roman" w:hAnsi="Times New Roman" w:cs="Times New Roman"/>
          <w:sz w:val="28"/>
          <w:szCs w:val="24"/>
          <w:lang w:eastAsia="ru-RU"/>
        </w:rPr>
        <w:t>Сумма субсидий на 2017 год в первом чтении не предусмотрена. Исполнение 2015 года составило 52 457,2 тыс. рублей. Ожидания 2016 года составляют 45 171,0 тыс. рублей.</w:t>
      </w:r>
    </w:p>
    <w:p w:rsidR="009E7B78" w:rsidRPr="009E7B78" w:rsidRDefault="009E7B78" w:rsidP="009E7B78">
      <w:pPr>
        <w:ind w:firstLine="709"/>
        <w:jc w:val="both"/>
        <w:rPr>
          <w:rFonts w:ascii="Times New Roman" w:eastAsia="Times New Roman" w:hAnsi="Times New Roman" w:cs="Times New Roman"/>
          <w:sz w:val="28"/>
          <w:szCs w:val="28"/>
          <w:lang w:eastAsia="ru-RU"/>
        </w:rPr>
      </w:pPr>
      <w:r w:rsidRPr="009E7B78">
        <w:rPr>
          <w:rFonts w:ascii="Times New Roman" w:eastAsia="Times New Roman" w:hAnsi="Times New Roman" w:cs="Times New Roman"/>
          <w:sz w:val="28"/>
          <w:szCs w:val="28"/>
          <w:lang w:eastAsia="ru-RU"/>
        </w:rPr>
        <w:t>Прогноз от получения безвозмездных поступлений (спонсорской помощи), предоставлен казенными учреждениями и прогнозируется на 2017 год и плановый период 2018 и 2019 годы в следующем размере:</w:t>
      </w:r>
    </w:p>
    <w:p w:rsidR="009E7B78" w:rsidRPr="009E7B78" w:rsidRDefault="009E7B78" w:rsidP="009E7B78">
      <w:pPr>
        <w:numPr>
          <w:ilvl w:val="0"/>
          <w:numId w:val="17"/>
        </w:numPr>
        <w:tabs>
          <w:tab w:val="left" w:pos="1134"/>
        </w:tabs>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E7B78">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ей</w:t>
      </w:r>
      <w:r w:rsidRPr="009E7B78">
        <w:rPr>
          <w:rFonts w:ascii="Times New Roman" w:eastAsia="Times New Roman" w:hAnsi="Times New Roman" w:cs="Times New Roman"/>
          <w:sz w:val="28"/>
          <w:szCs w:val="28"/>
          <w:lang w:eastAsia="ru-RU"/>
        </w:rPr>
        <w:t xml:space="preserve"> </w:t>
      </w:r>
      <w:proofErr w:type="spellStart"/>
      <w:r w:rsidRPr="009E7B78">
        <w:rPr>
          <w:rFonts w:ascii="Times New Roman" w:eastAsia="Times New Roman" w:hAnsi="Times New Roman" w:cs="Times New Roman"/>
          <w:sz w:val="28"/>
          <w:szCs w:val="28"/>
          <w:lang w:eastAsia="ru-RU"/>
        </w:rPr>
        <w:t>Мысковского</w:t>
      </w:r>
      <w:proofErr w:type="spellEnd"/>
      <w:r w:rsidRPr="009E7B78">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 xml:space="preserve">планируется получение спонсорской помощи </w:t>
      </w:r>
      <w:r w:rsidRPr="009E7B78">
        <w:rPr>
          <w:rFonts w:ascii="Times New Roman" w:eastAsia="Times New Roman" w:hAnsi="Times New Roman" w:cs="Times New Roman"/>
          <w:sz w:val="28"/>
          <w:szCs w:val="28"/>
          <w:lang w:eastAsia="ru-RU"/>
        </w:rPr>
        <w:t xml:space="preserve">в размере </w:t>
      </w:r>
      <w:r>
        <w:rPr>
          <w:rFonts w:ascii="Times New Roman" w:eastAsia="Times New Roman" w:hAnsi="Times New Roman" w:cs="Times New Roman"/>
          <w:sz w:val="28"/>
          <w:szCs w:val="28"/>
          <w:lang w:eastAsia="ru-RU"/>
        </w:rPr>
        <w:t xml:space="preserve">по </w:t>
      </w:r>
      <w:r w:rsidRPr="009E7B78">
        <w:rPr>
          <w:rFonts w:ascii="Times New Roman" w:eastAsia="Times New Roman" w:hAnsi="Times New Roman" w:cs="Times New Roman"/>
          <w:sz w:val="28"/>
          <w:szCs w:val="28"/>
          <w:lang w:eastAsia="ru-RU"/>
        </w:rPr>
        <w:t>4 300,0 тыс. рублей в 2017 году и в последующих 2018 и 2019 годах;</w:t>
      </w:r>
    </w:p>
    <w:p w:rsidR="009E7B78" w:rsidRPr="009E7B78" w:rsidRDefault="009E7B78" w:rsidP="009E7B78">
      <w:pPr>
        <w:numPr>
          <w:ilvl w:val="0"/>
          <w:numId w:val="17"/>
        </w:numPr>
        <w:tabs>
          <w:tab w:val="left" w:pos="1134"/>
        </w:tabs>
        <w:ind w:left="0" w:firstLine="709"/>
        <w:jc w:val="both"/>
        <w:rPr>
          <w:rFonts w:ascii="Times New Roman" w:eastAsia="Times New Roman" w:hAnsi="Times New Roman" w:cs="Times New Roman"/>
          <w:sz w:val="28"/>
          <w:szCs w:val="28"/>
          <w:lang w:eastAsia="ru-RU"/>
        </w:rPr>
      </w:pPr>
      <w:r w:rsidRPr="009E7B78">
        <w:rPr>
          <w:rFonts w:ascii="Times New Roman" w:eastAsia="Calibri" w:hAnsi="Times New Roman" w:cs="Times New Roman"/>
          <w:sz w:val="28"/>
          <w:szCs w:val="24"/>
        </w:rPr>
        <w:t xml:space="preserve">Муниципальное казенное учреждение «Управление образованием </w:t>
      </w:r>
      <w:proofErr w:type="spellStart"/>
      <w:r w:rsidRPr="009E7B78">
        <w:rPr>
          <w:rFonts w:ascii="Times New Roman" w:eastAsia="Calibri" w:hAnsi="Times New Roman" w:cs="Times New Roman"/>
          <w:sz w:val="28"/>
          <w:szCs w:val="24"/>
        </w:rPr>
        <w:t>Мысковского</w:t>
      </w:r>
      <w:proofErr w:type="spellEnd"/>
      <w:r w:rsidRPr="009E7B78">
        <w:rPr>
          <w:rFonts w:ascii="Times New Roman" w:eastAsia="Calibri" w:hAnsi="Times New Roman" w:cs="Times New Roman"/>
          <w:sz w:val="28"/>
          <w:szCs w:val="24"/>
        </w:rPr>
        <w:t xml:space="preserve"> городского округа» </w:t>
      </w:r>
      <w:r>
        <w:rPr>
          <w:rFonts w:ascii="Times New Roman" w:eastAsia="Calibri" w:hAnsi="Times New Roman" w:cs="Times New Roman"/>
          <w:sz w:val="28"/>
          <w:szCs w:val="24"/>
        </w:rPr>
        <w:t xml:space="preserve">планирует получить спонсорскую помощь </w:t>
      </w:r>
      <w:r w:rsidRPr="009E7B78">
        <w:rPr>
          <w:rFonts w:ascii="Times New Roman" w:eastAsia="Calibri" w:hAnsi="Times New Roman" w:cs="Times New Roman"/>
          <w:sz w:val="28"/>
          <w:szCs w:val="24"/>
        </w:rPr>
        <w:t>в размере 60,0 тыс. рублей в 2017 году,</w:t>
      </w:r>
      <w:r w:rsidRPr="009E7B78">
        <w:rPr>
          <w:rFonts w:ascii="Times New Roman" w:eastAsia="Times New Roman" w:hAnsi="Times New Roman" w:cs="Times New Roman"/>
          <w:sz w:val="28"/>
          <w:szCs w:val="28"/>
          <w:lang w:eastAsia="ru-RU"/>
        </w:rPr>
        <w:t xml:space="preserve"> 70,0 тыс. рублей в 2018 году, 80,0 тыс. рублей в 2019 году</w:t>
      </w:r>
      <w:r w:rsidRPr="009E7B78">
        <w:rPr>
          <w:rFonts w:ascii="Times New Roman" w:eastAsia="Calibri" w:hAnsi="Times New Roman" w:cs="Times New Roman"/>
          <w:sz w:val="28"/>
          <w:szCs w:val="24"/>
        </w:rPr>
        <w:t>;</w:t>
      </w:r>
    </w:p>
    <w:p w:rsidR="009E7B78" w:rsidRPr="009E7B78" w:rsidRDefault="009E7B78" w:rsidP="009E7B78">
      <w:pPr>
        <w:numPr>
          <w:ilvl w:val="0"/>
          <w:numId w:val="17"/>
        </w:numPr>
        <w:tabs>
          <w:tab w:val="left" w:pos="1134"/>
        </w:tabs>
        <w:ind w:left="0" w:firstLine="709"/>
        <w:jc w:val="both"/>
        <w:rPr>
          <w:rFonts w:ascii="Times New Roman" w:eastAsia="Times New Roman" w:hAnsi="Times New Roman" w:cs="Times New Roman"/>
          <w:sz w:val="28"/>
          <w:szCs w:val="28"/>
          <w:lang w:eastAsia="ru-RU"/>
        </w:rPr>
      </w:pPr>
      <w:r w:rsidRPr="009E7B78">
        <w:rPr>
          <w:rFonts w:ascii="Times New Roman" w:eastAsia="Times New Roman" w:hAnsi="Times New Roman" w:cs="Times New Roman"/>
          <w:sz w:val="28"/>
          <w:szCs w:val="28"/>
          <w:lang w:eastAsia="ru-RU"/>
        </w:rPr>
        <w:t xml:space="preserve">Управление социальной защиты населения </w:t>
      </w:r>
      <w:proofErr w:type="spellStart"/>
      <w:r w:rsidRPr="009E7B78">
        <w:rPr>
          <w:rFonts w:ascii="Times New Roman" w:eastAsia="Times New Roman" w:hAnsi="Times New Roman" w:cs="Times New Roman"/>
          <w:sz w:val="28"/>
          <w:szCs w:val="28"/>
          <w:lang w:eastAsia="ru-RU"/>
        </w:rPr>
        <w:t>Мысковского</w:t>
      </w:r>
      <w:proofErr w:type="spellEnd"/>
      <w:r w:rsidRPr="009E7B78">
        <w:rPr>
          <w:rFonts w:ascii="Times New Roman" w:eastAsia="Times New Roman" w:hAnsi="Times New Roman" w:cs="Times New Roman"/>
          <w:sz w:val="28"/>
          <w:szCs w:val="28"/>
          <w:lang w:eastAsia="ru-RU"/>
        </w:rPr>
        <w:t xml:space="preserve"> городского округа (приют) </w:t>
      </w:r>
      <w:r w:rsidR="00273011">
        <w:rPr>
          <w:rFonts w:ascii="Times New Roman" w:eastAsia="Times New Roman" w:hAnsi="Times New Roman" w:cs="Times New Roman"/>
          <w:sz w:val="28"/>
          <w:szCs w:val="28"/>
          <w:lang w:eastAsia="ru-RU"/>
        </w:rPr>
        <w:t>- по</w:t>
      </w:r>
      <w:r w:rsidRPr="009E7B78">
        <w:rPr>
          <w:rFonts w:ascii="Times New Roman" w:eastAsia="Times New Roman" w:hAnsi="Times New Roman" w:cs="Times New Roman"/>
          <w:sz w:val="28"/>
          <w:szCs w:val="28"/>
          <w:lang w:eastAsia="ru-RU"/>
        </w:rPr>
        <w:t xml:space="preserve"> 50,0 тыс. рублей в 2017 году и в последующих 2018 и 2019 годах.</w:t>
      </w:r>
    </w:p>
    <w:p w:rsidR="009E7B78" w:rsidRDefault="009E7B78" w:rsidP="009E7B78">
      <w:pPr>
        <w:ind w:firstLine="708"/>
        <w:jc w:val="both"/>
        <w:rPr>
          <w:rFonts w:ascii="Times New Roman" w:eastAsia="Times New Roman" w:hAnsi="Times New Roman" w:cs="Times New Roman"/>
          <w:sz w:val="28"/>
          <w:szCs w:val="28"/>
          <w:lang w:eastAsia="ru-RU"/>
        </w:rPr>
      </w:pPr>
      <w:r w:rsidRPr="009E7B78">
        <w:rPr>
          <w:rFonts w:ascii="Times New Roman" w:eastAsia="Times New Roman" w:hAnsi="Times New Roman" w:cs="Times New Roman"/>
          <w:sz w:val="28"/>
          <w:szCs w:val="28"/>
          <w:lang w:eastAsia="ru-RU"/>
        </w:rPr>
        <w:t xml:space="preserve">Анализ показателей последних лет, а также </w:t>
      </w:r>
      <w:r w:rsidR="00273011">
        <w:rPr>
          <w:rFonts w:ascii="Times New Roman" w:eastAsia="Times New Roman" w:hAnsi="Times New Roman" w:cs="Times New Roman"/>
          <w:sz w:val="28"/>
          <w:szCs w:val="28"/>
          <w:lang w:eastAsia="ru-RU"/>
        </w:rPr>
        <w:t xml:space="preserve">планируемого </w:t>
      </w:r>
      <w:r w:rsidRPr="009E7B78">
        <w:rPr>
          <w:rFonts w:ascii="Times New Roman" w:eastAsia="Times New Roman" w:hAnsi="Times New Roman" w:cs="Times New Roman"/>
          <w:sz w:val="28"/>
          <w:szCs w:val="28"/>
          <w:lang w:eastAsia="ru-RU"/>
        </w:rPr>
        <w:t>2017 года, показывает отрицательную динамику финансовой помощи из областного бюджета.</w:t>
      </w:r>
    </w:p>
    <w:p w:rsidR="00152062" w:rsidRDefault="00152062" w:rsidP="009E7B78">
      <w:pPr>
        <w:ind w:firstLine="708"/>
        <w:jc w:val="both"/>
        <w:rPr>
          <w:rFonts w:ascii="Times New Roman" w:eastAsia="Times New Roman" w:hAnsi="Times New Roman" w:cs="Times New Roman"/>
          <w:sz w:val="28"/>
          <w:szCs w:val="28"/>
          <w:lang w:eastAsia="ru-RU"/>
        </w:rPr>
        <w:sectPr w:rsidR="00152062" w:rsidSect="00C00CBD">
          <w:pgSz w:w="11906" w:h="16838"/>
          <w:pgMar w:top="1134" w:right="849" w:bottom="1134" w:left="851" w:header="709" w:footer="709" w:gutter="0"/>
          <w:cols w:space="708"/>
          <w:titlePg/>
          <w:docGrid w:linePitch="381"/>
        </w:sectPr>
      </w:pPr>
    </w:p>
    <w:p w:rsidR="00152062" w:rsidRDefault="00152062" w:rsidP="009E7B78">
      <w:pPr>
        <w:ind w:firstLine="708"/>
        <w:jc w:val="both"/>
        <w:rPr>
          <w:rFonts w:ascii="Times New Roman" w:eastAsia="Times New Roman" w:hAnsi="Times New Roman" w:cs="Times New Roman"/>
          <w:sz w:val="28"/>
          <w:szCs w:val="28"/>
          <w:lang w:eastAsia="ru-RU"/>
        </w:rPr>
        <w:sectPr w:rsidR="00152062" w:rsidSect="00152062">
          <w:type w:val="continuous"/>
          <w:pgSz w:w="11906" w:h="16838"/>
          <w:pgMar w:top="1134" w:right="849" w:bottom="1134" w:left="851" w:header="709" w:footer="709" w:gutter="0"/>
          <w:cols w:space="708"/>
          <w:titlePg/>
          <w:docGrid w:linePitch="381"/>
        </w:sectPr>
      </w:pPr>
    </w:p>
    <w:p w:rsidR="004624EE" w:rsidRPr="004624EE" w:rsidRDefault="007C06FA" w:rsidP="00152062">
      <w:pPr>
        <w:pStyle w:val="1"/>
        <w:spacing w:before="240"/>
        <w:jc w:val="center"/>
        <w:rPr>
          <w:rFonts w:ascii="Times New Roman" w:hAnsi="Times New Roman" w:cs="Times New Roman"/>
        </w:rPr>
      </w:pPr>
      <w:r w:rsidRPr="004624EE">
        <w:rPr>
          <w:rFonts w:ascii="Times New Roman" w:hAnsi="Times New Roman" w:cs="Times New Roman"/>
        </w:rPr>
        <w:lastRenderedPageBreak/>
        <w:t xml:space="preserve"> </w:t>
      </w:r>
      <w:bookmarkStart w:id="33" w:name="_Toc469472547"/>
      <w:bookmarkStart w:id="34" w:name="_Toc469582278"/>
      <w:r w:rsidR="004624EE" w:rsidRPr="004624EE">
        <w:rPr>
          <w:rFonts w:ascii="Times New Roman" w:hAnsi="Times New Roman" w:cs="Times New Roman"/>
        </w:rPr>
        <w:t xml:space="preserve">Раздел 5. Расходы </w:t>
      </w:r>
      <w:proofErr w:type="spellStart"/>
      <w:r w:rsidR="004624EE" w:rsidRPr="004624EE">
        <w:rPr>
          <w:rFonts w:ascii="Times New Roman" w:hAnsi="Times New Roman" w:cs="Times New Roman"/>
        </w:rPr>
        <w:t>Мысковского</w:t>
      </w:r>
      <w:proofErr w:type="spellEnd"/>
      <w:r w:rsidR="004624EE" w:rsidRPr="004624EE">
        <w:rPr>
          <w:rFonts w:ascii="Times New Roman" w:hAnsi="Times New Roman" w:cs="Times New Roman"/>
        </w:rPr>
        <w:t xml:space="preserve"> городского округа на 201</w:t>
      </w:r>
      <w:r w:rsidR="004624EE">
        <w:rPr>
          <w:rFonts w:ascii="Times New Roman" w:hAnsi="Times New Roman" w:cs="Times New Roman"/>
        </w:rPr>
        <w:t>7</w:t>
      </w:r>
      <w:r w:rsidR="004624EE" w:rsidRPr="004624EE">
        <w:rPr>
          <w:rFonts w:ascii="Times New Roman" w:hAnsi="Times New Roman" w:cs="Times New Roman"/>
        </w:rPr>
        <w:t xml:space="preserve"> год</w:t>
      </w:r>
      <w:r w:rsidR="004624EE" w:rsidRPr="004624EE">
        <w:rPr>
          <w:rFonts w:eastAsia="Calibri" w:cstheme="minorBidi"/>
        </w:rPr>
        <w:t xml:space="preserve"> </w:t>
      </w:r>
      <w:r w:rsidR="004624EE" w:rsidRPr="00FA772B">
        <w:rPr>
          <w:rFonts w:eastAsia="Calibri" w:cstheme="minorBidi"/>
        </w:rPr>
        <w:t>и на плановый период 2018 и 2019 годов</w:t>
      </w:r>
      <w:bookmarkEnd w:id="33"/>
      <w:bookmarkEnd w:id="34"/>
    </w:p>
    <w:p w:rsidR="004624EE" w:rsidRPr="004624EE" w:rsidRDefault="004624EE" w:rsidP="004624EE">
      <w:pPr>
        <w:jc w:val="center"/>
        <w:rPr>
          <w:rFonts w:ascii="Times New Roman" w:hAnsi="Times New Roman" w:cs="Times New Roman"/>
          <w:b/>
          <w:sz w:val="28"/>
          <w:szCs w:val="28"/>
        </w:rPr>
      </w:pPr>
    </w:p>
    <w:p w:rsidR="004624EE" w:rsidRPr="004624EE" w:rsidRDefault="004624EE" w:rsidP="004624EE">
      <w:pPr>
        <w:pStyle w:val="1"/>
        <w:spacing w:before="0"/>
        <w:jc w:val="center"/>
        <w:rPr>
          <w:rFonts w:ascii="Times New Roman" w:hAnsi="Times New Roman" w:cs="Times New Roman"/>
        </w:rPr>
      </w:pPr>
      <w:bookmarkStart w:id="35" w:name="_Toc469472548"/>
      <w:bookmarkStart w:id="36" w:name="_Toc469582279"/>
      <w:r w:rsidRPr="004624EE">
        <w:rPr>
          <w:rFonts w:ascii="Times New Roman" w:hAnsi="Times New Roman" w:cs="Times New Roman"/>
        </w:rPr>
        <w:t>5.1. Анализ формирования бюджета в программном формате</w:t>
      </w:r>
      <w:bookmarkEnd w:id="35"/>
      <w:bookmarkEnd w:id="36"/>
    </w:p>
    <w:p w:rsidR="00AC58BE" w:rsidRPr="004624EE" w:rsidRDefault="00AC58BE">
      <w:pPr>
        <w:rPr>
          <w:rFonts w:ascii="Times New Roman" w:hAnsi="Times New Roman" w:cs="Times New Roman"/>
        </w:rPr>
      </w:pPr>
    </w:p>
    <w:p w:rsidR="004624EE" w:rsidRDefault="00D51D8C" w:rsidP="00D51D8C">
      <w:pPr>
        <w:ind w:firstLine="708"/>
        <w:jc w:val="both"/>
        <w:rPr>
          <w:rFonts w:ascii="Times New Roman" w:hAnsi="Times New Roman" w:cs="Times New Roman"/>
          <w:sz w:val="28"/>
          <w:szCs w:val="28"/>
        </w:rPr>
      </w:pPr>
      <w:r w:rsidRPr="00E57926">
        <w:rPr>
          <w:rFonts w:ascii="Times New Roman" w:hAnsi="Times New Roman" w:cs="Times New Roman"/>
          <w:b/>
          <w:sz w:val="28"/>
          <w:szCs w:val="28"/>
        </w:rPr>
        <w:t>5.1.</w:t>
      </w:r>
      <w:r w:rsidR="00E57926">
        <w:rPr>
          <w:rFonts w:ascii="Times New Roman" w:hAnsi="Times New Roman" w:cs="Times New Roman"/>
          <w:b/>
          <w:sz w:val="28"/>
          <w:szCs w:val="28"/>
        </w:rPr>
        <w:t>1.</w:t>
      </w:r>
      <w:r>
        <w:rPr>
          <w:rFonts w:ascii="Times New Roman" w:hAnsi="Times New Roman" w:cs="Times New Roman"/>
          <w:sz w:val="28"/>
          <w:szCs w:val="28"/>
        </w:rPr>
        <w:t xml:space="preserve"> </w:t>
      </w:r>
      <w:r w:rsidR="004624EE">
        <w:rPr>
          <w:rFonts w:ascii="Times New Roman" w:hAnsi="Times New Roman" w:cs="Times New Roman"/>
          <w:sz w:val="28"/>
          <w:szCs w:val="28"/>
        </w:rPr>
        <w:t xml:space="preserve">Анализ формирования бюджета </w:t>
      </w:r>
      <w:proofErr w:type="spellStart"/>
      <w:r w:rsidR="004624EE">
        <w:rPr>
          <w:rFonts w:ascii="Times New Roman" w:hAnsi="Times New Roman" w:cs="Times New Roman"/>
          <w:sz w:val="28"/>
          <w:szCs w:val="28"/>
        </w:rPr>
        <w:t>Мысковского</w:t>
      </w:r>
      <w:proofErr w:type="spellEnd"/>
      <w:r w:rsidR="004624EE">
        <w:rPr>
          <w:rFonts w:ascii="Times New Roman" w:hAnsi="Times New Roman" w:cs="Times New Roman"/>
          <w:sz w:val="28"/>
          <w:szCs w:val="28"/>
        </w:rPr>
        <w:t xml:space="preserve"> городского округа в программном формате осуществлен исходя из проекта решения, пояснительной записке и </w:t>
      </w:r>
      <w:r w:rsidR="004624EE" w:rsidRPr="004624EE">
        <w:rPr>
          <w:rFonts w:ascii="Times New Roman" w:eastAsia="Calibri" w:hAnsi="Times New Roman" w:cs="Times New Roman"/>
          <w:sz w:val="28"/>
          <w:szCs w:val="28"/>
        </w:rPr>
        <w:t>представленных одновременно с проекто</w:t>
      </w:r>
      <w:r w:rsidR="004624EE">
        <w:rPr>
          <w:rFonts w:ascii="Times New Roman" w:eastAsia="Calibri" w:hAnsi="Times New Roman" w:cs="Times New Roman"/>
          <w:sz w:val="28"/>
          <w:szCs w:val="28"/>
        </w:rPr>
        <w:t>м решения</w:t>
      </w:r>
      <w:r w:rsidR="004624EE" w:rsidRPr="004624EE">
        <w:rPr>
          <w:rFonts w:ascii="Times New Roman" w:eastAsia="Calibri" w:hAnsi="Times New Roman" w:cs="Times New Roman"/>
          <w:sz w:val="28"/>
          <w:szCs w:val="28"/>
        </w:rPr>
        <w:t xml:space="preserve"> </w:t>
      </w:r>
      <w:r w:rsidR="004624EE">
        <w:rPr>
          <w:rFonts w:ascii="Times New Roman" w:eastAsia="Calibri" w:hAnsi="Times New Roman" w:cs="Times New Roman"/>
          <w:sz w:val="28"/>
          <w:szCs w:val="28"/>
        </w:rPr>
        <w:t xml:space="preserve">некоторых </w:t>
      </w:r>
      <w:r w:rsidR="004624EE" w:rsidRPr="004624EE">
        <w:rPr>
          <w:rFonts w:ascii="Times New Roman" w:eastAsia="Calibri" w:hAnsi="Times New Roman" w:cs="Times New Roman"/>
          <w:sz w:val="28"/>
          <w:szCs w:val="28"/>
        </w:rPr>
        <w:t xml:space="preserve">паспортов </w:t>
      </w:r>
      <w:r w:rsidR="004624EE">
        <w:rPr>
          <w:rFonts w:ascii="Times New Roman" w:eastAsia="Calibri" w:hAnsi="Times New Roman" w:cs="Times New Roman"/>
          <w:sz w:val="28"/>
          <w:szCs w:val="28"/>
        </w:rPr>
        <w:t>муниципальных</w:t>
      </w:r>
      <w:r w:rsidR="004624EE" w:rsidRPr="004624EE">
        <w:rPr>
          <w:rFonts w:ascii="Times New Roman" w:eastAsia="Calibri" w:hAnsi="Times New Roman" w:cs="Times New Roman"/>
          <w:sz w:val="28"/>
          <w:szCs w:val="28"/>
        </w:rPr>
        <w:t xml:space="preserve"> программ </w:t>
      </w:r>
      <w:proofErr w:type="spellStart"/>
      <w:r w:rsidR="004624EE">
        <w:rPr>
          <w:rFonts w:ascii="Times New Roman" w:eastAsia="Calibri" w:hAnsi="Times New Roman" w:cs="Times New Roman"/>
          <w:sz w:val="28"/>
          <w:szCs w:val="28"/>
        </w:rPr>
        <w:t>Мысковского</w:t>
      </w:r>
      <w:proofErr w:type="spellEnd"/>
      <w:r w:rsidR="004624EE">
        <w:rPr>
          <w:rFonts w:ascii="Times New Roman" w:eastAsia="Calibri" w:hAnsi="Times New Roman" w:cs="Times New Roman"/>
          <w:sz w:val="28"/>
          <w:szCs w:val="28"/>
        </w:rPr>
        <w:t xml:space="preserve"> городского округа</w:t>
      </w:r>
      <w:r w:rsidR="004624EE" w:rsidRPr="004624EE">
        <w:rPr>
          <w:rFonts w:ascii="Times New Roman" w:hAnsi="Times New Roman" w:cs="Times New Roman"/>
          <w:sz w:val="28"/>
          <w:szCs w:val="28"/>
        </w:rPr>
        <w:t>.</w:t>
      </w:r>
    </w:p>
    <w:p w:rsidR="000369F6" w:rsidRDefault="000369F6" w:rsidP="000369F6">
      <w:pPr>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8</w:t>
      </w:r>
    </w:p>
    <w:p w:rsidR="000369F6" w:rsidRDefault="000369F6" w:rsidP="000369F6">
      <w:pPr>
        <w:ind w:firstLine="708"/>
        <w:jc w:val="center"/>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целевым статьям</w:t>
      </w:r>
    </w:p>
    <w:tbl>
      <w:tblPr>
        <w:tblW w:w="11207" w:type="dxa"/>
        <w:tblInd w:w="-601" w:type="dxa"/>
        <w:tblLook w:val="04A0" w:firstRow="1" w:lastRow="0" w:firstColumn="1" w:lastColumn="0" w:noHBand="0" w:noVBand="1"/>
      </w:tblPr>
      <w:tblGrid>
        <w:gridCol w:w="4111"/>
        <w:gridCol w:w="1227"/>
        <w:gridCol w:w="1206"/>
        <w:gridCol w:w="1213"/>
        <w:gridCol w:w="1116"/>
        <w:gridCol w:w="1192"/>
        <w:gridCol w:w="1142"/>
      </w:tblGrid>
      <w:tr w:rsidR="000369F6" w:rsidRPr="000369F6" w:rsidTr="000369F6">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Направление расходов</w:t>
            </w:r>
          </w:p>
        </w:tc>
        <w:tc>
          <w:tcPr>
            <w:tcW w:w="24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2017 год</w:t>
            </w:r>
          </w:p>
        </w:tc>
        <w:tc>
          <w:tcPr>
            <w:tcW w:w="23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2018 год</w:t>
            </w:r>
          </w:p>
        </w:tc>
        <w:tc>
          <w:tcPr>
            <w:tcW w:w="23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2019 год</w:t>
            </w:r>
          </w:p>
        </w:tc>
      </w:tr>
      <w:tr w:rsidR="000369F6" w:rsidRPr="000369F6" w:rsidTr="000369F6">
        <w:trPr>
          <w:trHeight w:val="60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0369F6" w:rsidRPr="000369F6" w:rsidRDefault="000369F6" w:rsidP="000369F6">
            <w:pPr>
              <w:rPr>
                <w:rFonts w:ascii="Times New Roman" w:eastAsia="Times New Roman" w:hAnsi="Times New Roman" w:cs="Times New Roman"/>
                <w:lang w:eastAsia="ru-RU"/>
              </w:rPr>
            </w:pPr>
          </w:p>
        </w:tc>
        <w:tc>
          <w:tcPr>
            <w:tcW w:w="1227" w:type="dxa"/>
            <w:tcBorders>
              <w:top w:val="nil"/>
              <w:left w:val="nil"/>
              <w:bottom w:val="single" w:sz="4" w:space="0" w:color="auto"/>
              <w:right w:val="single" w:sz="4" w:space="0" w:color="auto"/>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тыс. руб.</w:t>
            </w:r>
          </w:p>
        </w:tc>
        <w:tc>
          <w:tcPr>
            <w:tcW w:w="1206" w:type="dxa"/>
            <w:tcBorders>
              <w:top w:val="nil"/>
              <w:left w:val="nil"/>
              <w:bottom w:val="single" w:sz="4" w:space="0" w:color="auto"/>
              <w:right w:val="single" w:sz="4" w:space="0" w:color="auto"/>
            </w:tcBorders>
            <w:shd w:val="clear" w:color="auto" w:fill="auto"/>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структура, %</w:t>
            </w:r>
          </w:p>
        </w:tc>
        <w:tc>
          <w:tcPr>
            <w:tcW w:w="1213" w:type="dxa"/>
            <w:tcBorders>
              <w:top w:val="nil"/>
              <w:left w:val="nil"/>
              <w:bottom w:val="single" w:sz="4" w:space="0" w:color="auto"/>
              <w:right w:val="single" w:sz="4" w:space="0" w:color="auto"/>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тыс. руб.</w:t>
            </w:r>
          </w:p>
        </w:tc>
        <w:tc>
          <w:tcPr>
            <w:tcW w:w="1116" w:type="dxa"/>
            <w:tcBorders>
              <w:top w:val="nil"/>
              <w:left w:val="nil"/>
              <w:bottom w:val="single" w:sz="4" w:space="0" w:color="auto"/>
              <w:right w:val="single" w:sz="4" w:space="0" w:color="auto"/>
            </w:tcBorders>
            <w:shd w:val="clear" w:color="auto" w:fill="auto"/>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структура, %</w:t>
            </w:r>
          </w:p>
        </w:tc>
        <w:tc>
          <w:tcPr>
            <w:tcW w:w="1192" w:type="dxa"/>
            <w:tcBorders>
              <w:top w:val="nil"/>
              <w:left w:val="nil"/>
              <w:bottom w:val="single" w:sz="4" w:space="0" w:color="auto"/>
              <w:right w:val="single" w:sz="4" w:space="0" w:color="auto"/>
            </w:tcBorders>
            <w:shd w:val="clear" w:color="auto" w:fill="auto"/>
            <w:noWrap/>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тыс. руб.</w:t>
            </w:r>
          </w:p>
        </w:tc>
        <w:tc>
          <w:tcPr>
            <w:tcW w:w="1142" w:type="dxa"/>
            <w:tcBorders>
              <w:top w:val="nil"/>
              <w:left w:val="nil"/>
              <w:bottom w:val="single" w:sz="4" w:space="0" w:color="auto"/>
              <w:right w:val="single" w:sz="4" w:space="0" w:color="auto"/>
            </w:tcBorders>
            <w:shd w:val="clear" w:color="auto" w:fill="auto"/>
            <w:vAlign w:val="center"/>
            <w:hideMark/>
          </w:tcPr>
          <w:p w:rsidR="000369F6" w:rsidRPr="000369F6" w:rsidRDefault="000369F6" w:rsidP="000369F6">
            <w:pPr>
              <w:jc w:val="center"/>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структура, %</w:t>
            </w:r>
          </w:p>
        </w:tc>
      </w:tr>
      <w:tr w:rsidR="000369F6" w:rsidRPr="000369F6" w:rsidTr="000369F6">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0369F6" w:rsidRPr="000369F6" w:rsidRDefault="000369F6" w:rsidP="000369F6">
            <w:pPr>
              <w:rPr>
                <w:rFonts w:ascii="Times New Roman" w:eastAsia="Times New Roman" w:hAnsi="Times New Roman" w:cs="Times New Roman"/>
                <w:b/>
                <w:bCs/>
                <w:lang w:eastAsia="ru-RU"/>
              </w:rPr>
            </w:pPr>
            <w:r w:rsidRPr="000369F6">
              <w:rPr>
                <w:rFonts w:ascii="Times New Roman" w:eastAsia="Times New Roman" w:hAnsi="Times New Roman" w:cs="Times New Roman"/>
                <w:b/>
                <w:bCs/>
                <w:lang w:eastAsia="ru-RU"/>
              </w:rPr>
              <w:t>Всего</w:t>
            </w:r>
          </w:p>
        </w:tc>
        <w:tc>
          <w:tcPr>
            <w:tcW w:w="1227" w:type="dxa"/>
            <w:tcBorders>
              <w:top w:val="nil"/>
              <w:left w:val="nil"/>
              <w:bottom w:val="nil"/>
              <w:right w:val="nil"/>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b/>
                <w:sz w:val="20"/>
                <w:szCs w:val="20"/>
                <w:lang w:eastAsia="ru-RU"/>
              </w:rPr>
            </w:pPr>
            <w:r w:rsidRPr="000369F6">
              <w:rPr>
                <w:rFonts w:ascii="Times New Roman" w:eastAsia="Times New Roman" w:hAnsi="Times New Roman" w:cs="Times New Roman"/>
                <w:b/>
                <w:sz w:val="20"/>
                <w:szCs w:val="20"/>
                <w:lang w:eastAsia="ru-RU"/>
              </w:rPr>
              <w:t>1 621 063.0</w:t>
            </w:r>
          </w:p>
        </w:tc>
        <w:tc>
          <w:tcPr>
            <w:tcW w:w="1206" w:type="dxa"/>
            <w:tcBorders>
              <w:top w:val="nil"/>
              <w:left w:val="single" w:sz="4" w:space="0" w:color="auto"/>
              <w:bottom w:val="single" w:sz="4" w:space="0" w:color="auto"/>
              <w:right w:val="single" w:sz="4" w:space="0" w:color="auto"/>
            </w:tcBorders>
            <w:shd w:val="clear" w:color="auto" w:fill="auto"/>
            <w:vAlign w:val="bottom"/>
            <w:hideMark/>
          </w:tcPr>
          <w:p w:rsidR="000369F6" w:rsidRPr="000369F6" w:rsidRDefault="000369F6" w:rsidP="000369F6">
            <w:pPr>
              <w:jc w:val="right"/>
              <w:rPr>
                <w:rFonts w:ascii="Times New Roman" w:eastAsia="Times New Roman" w:hAnsi="Times New Roman" w:cs="Times New Roman"/>
                <w:b/>
                <w:bCs/>
                <w:sz w:val="20"/>
                <w:szCs w:val="20"/>
                <w:lang w:eastAsia="ru-RU"/>
              </w:rPr>
            </w:pPr>
            <w:r w:rsidRPr="000369F6">
              <w:rPr>
                <w:rFonts w:ascii="Times New Roman" w:eastAsia="Times New Roman" w:hAnsi="Times New Roman" w:cs="Times New Roman"/>
                <w:b/>
                <w:bCs/>
                <w:sz w:val="20"/>
                <w:szCs w:val="20"/>
                <w:lang w:eastAsia="ru-RU"/>
              </w:rPr>
              <w:t>100.0%</w:t>
            </w:r>
          </w:p>
        </w:tc>
        <w:tc>
          <w:tcPr>
            <w:tcW w:w="1213" w:type="dxa"/>
            <w:tcBorders>
              <w:top w:val="nil"/>
              <w:left w:val="nil"/>
              <w:bottom w:val="nil"/>
              <w:right w:val="nil"/>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b/>
                <w:sz w:val="20"/>
                <w:szCs w:val="20"/>
                <w:lang w:eastAsia="ru-RU"/>
              </w:rPr>
            </w:pPr>
            <w:r w:rsidRPr="000369F6">
              <w:rPr>
                <w:rFonts w:ascii="Times New Roman" w:eastAsia="Times New Roman" w:hAnsi="Times New Roman" w:cs="Times New Roman"/>
                <w:b/>
                <w:sz w:val="20"/>
                <w:szCs w:val="20"/>
                <w:lang w:eastAsia="ru-RU"/>
              </w:rPr>
              <w:t>1 646 891.8</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0369F6" w:rsidRPr="000369F6" w:rsidRDefault="000369F6" w:rsidP="000369F6">
            <w:pPr>
              <w:jc w:val="right"/>
              <w:rPr>
                <w:rFonts w:ascii="Times New Roman" w:eastAsia="Times New Roman" w:hAnsi="Times New Roman" w:cs="Times New Roman"/>
                <w:b/>
                <w:bCs/>
                <w:sz w:val="20"/>
                <w:szCs w:val="20"/>
                <w:lang w:eastAsia="ru-RU"/>
              </w:rPr>
            </w:pPr>
            <w:r w:rsidRPr="000369F6">
              <w:rPr>
                <w:rFonts w:ascii="Times New Roman" w:eastAsia="Times New Roman" w:hAnsi="Times New Roman" w:cs="Times New Roman"/>
                <w:b/>
                <w:bCs/>
                <w:sz w:val="20"/>
                <w:szCs w:val="20"/>
                <w:lang w:eastAsia="ru-RU"/>
              </w:rPr>
              <w:t>100.0%</w:t>
            </w:r>
          </w:p>
        </w:tc>
        <w:tc>
          <w:tcPr>
            <w:tcW w:w="1192" w:type="dxa"/>
            <w:tcBorders>
              <w:top w:val="nil"/>
              <w:left w:val="nil"/>
              <w:bottom w:val="nil"/>
              <w:right w:val="nil"/>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b/>
                <w:sz w:val="20"/>
                <w:szCs w:val="20"/>
                <w:lang w:eastAsia="ru-RU"/>
              </w:rPr>
            </w:pPr>
            <w:r w:rsidRPr="000369F6">
              <w:rPr>
                <w:rFonts w:ascii="Times New Roman" w:eastAsia="Times New Roman" w:hAnsi="Times New Roman" w:cs="Times New Roman"/>
                <w:b/>
                <w:sz w:val="20"/>
                <w:szCs w:val="20"/>
                <w:lang w:eastAsia="ru-RU"/>
              </w:rPr>
              <w:t>1 665 237.8</w:t>
            </w:r>
          </w:p>
        </w:tc>
        <w:tc>
          <w:tcPr>
            <w:tcW w:w="1142" w:type="dxa"/>
            <w:tcBorders>
              <w:top w:val="nil"/>
              <w:left w:val="single" w:sz="4" w:space="0" w:color="auto"/>
              <w:bottom w:val="single" w:sz="4" w:space="0" w:color="auto"/>
              <w:right w:val="single" w:sz="4" w:space="0" w:color="auto"/>
            </w:tcBorders>
            <w:shd w:val="clear" w:color="auto" w:fill="auto"/>
            <w:vAlign w:val="bottom"/>
            <w:hideMark/>
          </w:tcPr>
          <w:p w:rsidR="000369F6" w:rsidRPr="000369F6" w:rsidRDefault="000369F6" w:rsidP="000369F6">
            <w:pPr>
              <w:jc w:val="right"/>
              <w:rPr>
                <w:rFonts w:ascii="Times New Roman" w:eastAsia="Times New Roman" w:hAnsi="Times New Roman" w:cs="Times New Roman"/>
                <w:b/>
                <w:bCs/>
                <w:sz w:val="20"/>
                <w:szCs w:val="20"/>
                <w:lang w:eastAsia="ru-RU"/>
              </w:rPr>
            </w:pPr>
            <w:r w:rsidRPr="000369F6">
              <w:rPr>
                <w:rFonts w:ascii="Times New Roman" w:eastAsia="Times New Roman" w:hAnsi="Times New Roman" w:cs="Times New Roman"/>
                <w:b/>
                <w:bCs/>
                <w:sz w:val="20"/>
                <w:szCs w:val="20"/>
                <w:lang w:eastAsia="ru-RU"/>
              </w:rPr>
              <w:t>100.0%</w:t>
            </w:r>
          </w:p>
        </w:tc>
      </w:tr>
      <w:tr w:rsidR="000369F6" w:rsidRPr="000369F6" w:rsidTr="000369F6">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369F6" w:rsidRPr="000369F6" w:rsidRDefault="000369F6" w:rsidP="000369F6">
            <w:pP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Муниципальные программы</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82 201.7</w:t>
            </w:r>
          </w:p>
        </w:tc>
        <w:tc>
          <w:tcPr>
            <w:tcW w:w="120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5.1%</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11 781.2</w:t>
            </w:r>
          </w:p>
        </w:tc>
        <w:tc>
          <w:tcPr>
            <w:tcW w:w="111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0.7%</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9 565.4</w:t>
            </w:r>
          </w:p>
        </w:tc>
        <w:tc>
          <w:tcPr>
            <w:tcW w:w="114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0.6%</w:t>
            </w:r>
          </w:p>
        </w:tc>
      </w:tr>
      <w:tr w:rsidR="000369F6" w:rsidRPr="000369F6" w:rsidTr="000369F6">
        <w:trPr>
          <w:trHeight w:val="11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369F6" w:rsidRPr="000369F6" w:rsidRDefault="000369F6" w:rsidP="000369F6">
            <w:pP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 xml:space="preserve">Программа комплексного развития систем коммунальной инфраструктуры на территории </w:t>
            </w:r>
            <w:proofErr w:type="spellStart"/>
            <w:r w:rsidRPr="000369F6">
              <w:rPr>
                <w:rFonts w:ascii="Times New Roman" w:eastAsia="Times New Roman" w:hAnsi="Times New Roman" w:cs="Times New Roman"/>
                <w:lang w:eastAsia="ru-RU"/>
              </w:rPr>
              <w:t>Мысковского</w:t>
            </w:r>
            <w:proofErr w:type="spellEnd"/>
            <w:r w:rsidRPr="000369F6">
              <w:rPr>
                <w:rFonts w:ascii="Times New Roman" w:eastAsia="Times New Roman" w:hAnsi="Times New Roman" w:cs="Times New Roman"/>
                <w:lang w:eastAsia="ru-RU"/>
              </w:rPr>
              <w:t xml:space="preserve"> городского округа на 2014-2019 годы и на перспективу до 2024 года</w:t>
            </w:r>
          </w:p>
        </w:tc>
        <w:tc>
          <w:tcPr>
            <w:tcW w:w="1227"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24 564.0</w:t>
            </w:r>
          </w:p>
        </w:tc>
        <w:tc>
          <w:tcPr>
            <w:tcW w:w="120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1.5%</w:t>
            </w:r>
          </w:p>
        </w:tc>
        <w:tc>
          <w:tcPr>
            <w:tcW w:w="1213"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24 564.0</w:t>
            </w:r>
          </w:p>
        </w:tc>
        <w:tc>
          <w:tcPr>
            <w:tcW w:w="111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1.5%</w:t>
            </w:r>
          </w:p>
        </w:tc>
        <w:tc>
          <w:tcPr>
            <w:tcW w:w="119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24 564.0</w:t>
            </w:r>
          </w:p>
        </w:tc>
        <w:tc>
          <w:tcPr>
            <w:tcW w:w="114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1.5%</w:t>
            </w:r>
          </w:p>
        </w:tc>
      </w:tr>
      <w:tr w:rsidR="000369F6" w:rsidRPr="000369F6" w:rsidTr="000369F6">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369F6" w:rsidRPr="000369F6" w:rsidRDefault="000369F6" w:rsidP="000369F6">
            <w:pP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Ведомственные целевые программы</w:t>
            </w:r>
          </w:p>
        </w:tc>
        <w:tc>
          <w:tcPr>
            <w:tcW w:w="1227"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1 388 078.0</w:t>
            </w:r>
          </w:p>
        </w:tc>
        <w:tc>
          <w:tcPr>
            <w:tcW w:w="120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85.6%</w:t>
            </w:r>
          </w:p>
        </w:tc>
        <w:tc>
          <w:tcPr>
            <w:tcW w:w="1213"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1 481 328.3</w:t>
            </w:r>
          </w:p>
        </w:tc>
        <w:tc>
          <w:tcPr>
            <w:tcW w:w="111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89.9%</w:t>
            </w:r>
          </w:p>
        </w:tc>
        <w:tc>
          <w:tcPr>
            <w:tcW w:w="119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1 474 890.1</w:t>
            </w:r>
          </w:p>
        </w:tc>
        <w:tc>
          <w:tcPr>
            <w:tcW w:w="114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88.6%</w:t>
            </w:r>
          </w:p>
        </w:tc>
      </w:tr>
      <w:tr w:rsidR="000369F6" w:rsidRPr="000369F6" w:rsidTr="000369F6">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369F6" w:rsidRPr="000369F6" w:rsidRDefault="000369F6" w:rsidP="000369F6">
            <w:pPr>
              <w:rPr>
                <w:rFonts w:ascii="Times New Roman" w:eastAsia="Times New Roman" w:hAnsi="Times New Roman" w:cs="Times New Roman"/>
                <w:lang w:eastAsia="ru-RU"/>
              </w:rPr>
            </w:pPr>
            <w:r w:rsidRPr="000369F6">
              <w:rPr>
                <w:rFonts w:ascii="Times New Roman" w:eastAsia="Times New Roman" w:hAnsi="Times New Roman" w:cs="Times New Roman"/>
                <w:lang w:eastAsia="ru-RU"/>
              </w:rPr>
              <w:t>Непрограммные направление деятельности</w:t>
            </w:r>
          </w:p>
        </w:tc>
        <w:tc>
          <w:tcPr>
            <w:tcW w:w="1227"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126 219.3</w:t>
            </w:r>
          </w:p>
        </w:tc>
        <w:tc>
          <w:tcPr>
            <w:tcW w:w="120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7.8%</w:t>
            </w:r>
          </w:p>
        </w:tc>
        <w:tc>
          <w:tcPr>
            <w:tcW w:w="1213"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129 218.3</w:t>
            </w:r>
          </w:p>
        </w:tc>
        <w:tc>
          <w:tcPr>
            <w:tcW w:w="1116"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7.8%</w:t>
            </w:r>
          </w:p>
        </w:tc>
        <w:tc>
          <w:tcPr>
            <w:tcW w:w="119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156 218.3</w:t>
            </w:r>
          </w:p>
        </w:tc>
        <w:tc>
          <w:tcPr>
            <w:tcW w:w="1142" w:type="dxa"/>
            <w:tcBorders>
              <w:top w:val="nil"/>
              <w:left w:val="nil"/>
              <w:bottom w:val="single" w:sz="4" w:space="0" w:color="auto"/>
              <w:right w:val="single" w:sz="4" w:space="0" w:color="auto"/>
            </w:tcBorders>
            <w:shd w:val="clear" w:color="auto" w:fill="auto"/>
            <w:noWrap/>
            <w:vAlign w:val="bottom"/>
            <w:hideMark/>
          </w:tcPr>
          <w:p w:rsidR="000369F6" w:rsidRPr="000369F6" w:rsidRDefault="000369F6" w:rsidP="000369F6">
            <w:pPr>
              <w:jc w:val="right"/>
              <w:rPr>
                <w:rFonts w:ascii="Times New Roman" w:eastAsia="Times New Roman" w:hAnsi="Times New Roman" w:cs="Times New Roman"/>
                <w:sz w:val="20"/>
                <w:szCs w:val="20"/>
                <w:lang w:eastAsia="ru-RU"/>
              </w:rPr>
            </w:pPr>
            <w:r w:rsidRPr="000369F6">
              <w:rPr>
                <w:rFonts w:ascii="Times New Roman" w:eastAsia="Times New Roman" w:hAnsi="Times New Roman" w:cs="Times New Roman"/>
                <w:sz w:val="20"/>
                <w:szCs w:val="20"/>
                <w:lang w:eastAsia="ru-RU"/>
              </w:rPr>
              <w:t>9.4%</w:t>
            </w:r>
          </w:p>
        </w:tc>
      </w:tr>
    </w:tbl>
    <w:p w:rsidR="000369F6" w:rsidRDefault="000369F6" w:rsidP="001D4956">
      <w:pPr>
        <w:ind w:firstLine="708"/>
        <w:jc w:val="both"/>
        <w:rPr>
          <w:rFonts w:ascii="Times New Roman" w:hAnsi="Times New Roman" w:cs="Times New Roman"/>
          <w:sz w:val="28"/>
          <w:szCs w:val="28"/>
        </w:rPr>
      </w:pPr>
    </w:p>
    <w:p w:rsidR="004624EE" w:rsidRDefault="004624EE"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бюджета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w:t>
      </w:r>
      <w:r w:rsidR="008961B4">
        <w:rPr>
          <w:rFonts w:ascii="Times New Roman" w:hAnsi="Times New Roman" w:cs="Times New Roman"/>
          <w:sz w:val="28"/>
          <w:szCs w:val="28"/>
        </w:rPr>
        <w:t xml:space="preserve">на 2017 год </w:t>
      </w:r>
      <w:r>
        <w:rPr>
          <w:rFonts w:ascii="Times New Roman" w:hAnsi="Times New Roman" w:cs="Times New Roman"/>
          <w:sz w:val="28"/>
          <w:szCs w:val="28"/>
        </w:rPr>
        <w:t xml:space="preserve">сформирован на основе 16 муниципальных программ. Доля муниципальных программ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в общих объемах расхода бюджета составит в 201</w:t>
      </w:r>
      <w:r w:rsidR="001D4956">
        <w:rPr>
          <w:rFonts w:ascii="Times New Roman" w:hAnsi="Times New Roman" w:cs="Times New Roman"/>
          <w:sz w:val="28"/>
          <w:szCs w:val="28"/>
        </w:rPr>
        <w:t>7</w:t>
      </w:r>
      <w:r>
        <w:rPr>
          <w:rFonts w:ascii="Times New Roman" w:hAnsi="Times New Roman" w:cs="Times New Roman"/>
          <w:sz w:val="28"/>
          <w:szCs w:val="28"/>
        </w:rPr>
        <w:t xml:space="preserve"> году всего </w:t>
      </w:r>
      <w:r w:rsidR="001D4956">
        <w:rPr>
          <w:rFonts w:ascii="Times New Roman" w:hAnsi="Times New Roman" w:cs="Times New Roman"/>
          <w:sz w:val="28"/>
          <w:szCs w:val="28"/>
        </w:rPr>
        <w:t>5,1</w:t>
      </w:r>
      <w:r>
        <w:rPr>
          <w:rFonts w:ascii="Times New Roman" w:hAnsi="Times New Roman" w:cs="Times New Roman"/>
          <w:sz w:val="28"/>
          <w:szCs w:val="28"/>
        </w:rPr>
        <w:t xml:space="preserve">% или </w:t>
      </w:r>
      <w:r w:rsidR="001D4956">
        <w:rPr>
          <w:rFonts w:ascii="Times New Roman" w:hAnsi="Times New Roman" w:cs="Times New Roman"/>
          <w:sz w:val="28"/>
          <w:szCs w:val="28"/>
        </w:rPr>
        <w:t>82 201,7 тыс. рублей.</w:t>
      </w:r>
    </w:p>
    <w:p w:rsidR="00036298" w:rsidRDefault="00036298"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сравнения: </w:t>
      </w:r>
    </w:p>
    <w:p w:rsidR="00036298" w:rsidRDefault="00036298" w:rsidP="001D4956">
      <w:pPr>
        <w:ind w:firstLine="708"/>
        <w:jc w:val="both"/>
        <w:rPr>
          <w:rFonts w:ascii="Times New Roman" w:hAnsi="Times New Roman" w:cs="Times New Roman"/>
          <w:sz w:val="28"/>
          <w:szCs w:val="28"/>
        </w:rPr>
      </w:pPr>
      <w:r>
        <w:rPr>
          <w:rFonts w:ascii="Times New Roman" w:hAnsi="Times New Roman" w:cs="Times New Roman"/>
          <w:sz w:val="28"/>
          <w:szCs w:val="28"/>
        </w:rPr>
        <w:t>распределение бюджета Кемеровской области по государственным программам на 2016 год составляет 96,9%</w:t>
      </w:r>
      <w:r w:rsidRPr="00036298">
        <w:rPr>
          <w:sz w:val="28"/>
          <w:szCs w:val="28"/>
        </w:rPr>
        <w:t xml:space="preserve"> </w:t>
      </w:r>
      <w:r w:rsidRPr="00036298">
        <w:rPr>
          <w:rFonts w:ascii="Times New Roman" w:hAnsi="Times New Roman" w:cs="Times New Roman"/>
          <w:sz w:val="28"/>
          <w:szCs w:val="28"/>
        </w:rPr>
        <w:t xml:space="preserve">от общего объема расходов </w:t>
      </w:r>
      <w:r>
        <w:rPr>
          <w:rFonts w:ascii="Times New Roman" w:hAnsi="Times New Roman" w:cs="Times New Roman"/>
          <w:sz w:val="28"/>
          <w:szCs w:val="28"/>
        </w:rPr>
        <w:t xml:space="preserve">областного </w:t>
      </w:r>
      <w:r w:rsidRPr="00036298">
        <w:rPr>
          <w:rFonts w:ascii="Times New Roman" w:hAnsi="Times New Roman" w:cs="Times New Roman"/>
          <w:sz w:val="28"/>
          <w:szCs w:val="28"/>
        </w:rPr>
        <w:t>бюджета на 201</w:t>
      </w:r>
      <w:r>
        <w:rPr>
          <w:rFonts w:ascii="Times New Roman" w:hAnsi="Times New Roman" w:cs="Times New Roman"/>
          <w:sz w:val="28"/>
          <w:szCs w:val="28"/>
        </w:rPr>
        <w:t>6</w:t>
      </w:r>
      <w:r w:rsidRPr="00036298">
        <w:rPr>
          <w:rFonts w:ascii="Times New Roman" w:hAnsi="Times New Roman" w:cs="Times New Roman"/>
          <w:sz w:val="28"/>
          <w:szCs w:val="28"/>
        </w:rPr>
        <w:t xml:space="preserve"> год</w:t>
      </w:r>
      <w:r>
        <w:rPr>
          <w:rFonts w:ascii="Times New Roman" w:hAnsi="Times New Roman" w:cs="Times New Roman"/>
          <w:sz w:val="28"/>
          <w:szCs w:val="28"/>
        </w:rPr>
        <w:t xml:space="preserve"> (19 государственных программ) - </w:t>
      </w:r>
      <w:r w:rsidRPr="00036298">
        <w:rPr>
          <w:rFonts w:ascii="Times New Roman" w:hAnsi="Times New Roman" w:cs="Times New Roman"/>
          <w:sz w:val="28"/>
          <w:szCs w:val="28"/>
        </w:rPr>
        <w:t xml:space="preserve">Закон Кемеровской области от 08.12.2015 </w:t>
      </w:r>
      <w:r>
        <w:rPr>
          <w:rFonts w:ascii="Times New Roman" w:hAnsi="Times New Roman" w:cs="Times New Roman"/>
          <w:sz w:val="28"/>
          <w:szCs w:val="28"/>
        </w:rPr>
        <w:t>№</w:t>
      </w:r>
      <w:r w:rsidRPr="00036298">
        <w:rPr>
          <w:rFonts w:ascii="Times New Roman" w:hAnsi="Times New Roman" w:cs="Times New Roman"/>
          <w:sz w:val="28"/>
          <w:szCs w:val="28"/>
        </w:rPr>
        <w:t xml:space="preserve"> 113-ОЗ (ред. от 24.10.2016) </w:t>
      </w:r>
      <w:r>
        <w:rPr>
          <w:rFonts w:ascii="Times New Roman" w:hAnsi="Times New Roman" w:cs="Times New Roman"/>
          <w:sz w:val="28"/>
          <w:szCs w:val="28"/>
        </w:rPr>
        <w:t>«</w:t>
      </w:r>
      <w:r w:rsidRPr="00036298">
        <w:rPr>
          <w:rFonts w:ascii="Times New Roman" w:hAnsi="Times New Roman" w:cs="Times New Roman"/>
          <w:sz w:val="28"/>
          <w:szCs w:val="28"/>
        </w:rPr>
        <w:t>Об областном бюджете на 2016 год</w:t>
      </w:r>
      <w:r>
        <w:rPr>
          <w:rFonts w:ascii="Times New Roman" w:hAnsi="Times New Roman" w:cs="Times New Roman"/>
          <w:sz w:val="28"/>
          <w:szCs w:val="28"/>
        </w:rPr>
        <w:t>»</w:t>
      </w:r>
      <w:r w:rsidRPr="00036298">
        <w:rPr>
          <w:rFonts w:ascii="Times New Roman" w:hAnsi="Times New Roman" w:cs="Times New Roman"/>
          <w:sz w:val="28"/>
          <w:szCs w:val="28"/>
        </w:rPr>
        <w:t xml:space="preserve"> (принят Советом народных депутатов Кемеровской области 03.12.2015)</w:t>
      </w:r>
      <w:r>
        <w:rPr>
          <w:rFonts w:ascii="Times New Roman" w:hAnsi="Times New Roman" w:cs="Times New Roman"/>
          <w:sz w:val="28"/>
          <w:szCs w:val="28"/>
        </w:rPr>
        <w:t>;</w:t>
      </w:r>
    </w:p>
    <w:p w:rsidR="00036298" w:rsidRDefault="00036298"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распределение Федерального бюджета по государственным программам на 2016 год составляет 60,3% от общего объема расходов Федерального бюджета на 2016 год (39 государственных программ) - </w:t>
      </w:r>
      <w:r w:rsidRPr="00036298">
        <w:rPr>
          <w:rFonts w:ascii="Times New Roman" w:hAnsi="Times New Roman" w:cs="Times New Roman"/>
          <w:sz w:val="28"/>
          <w:szCs w:val="28"/>
        </w:rPr>
        <w:t xml:space="preserve">Федеральный закон от 14.12.2015 </w:t>
      </w:r>
      <w:r>
        <w:rPr>
          <w:rFonts w:ascii="Times New Roman" w:hAnsi="Times New Roman" w:cs="Times New Roman"/>
          <w:sz w:val="28"/>
          <w:szCs w:val="28"/>
        </w:rPr>
        <w:t>№</w:t>
      </w:r>
      <w:r w:rsidRPr="00036298">
        <w:rPr>
          <w:rFonts w:ascii="Times New Roman" w:hAnsi="Times New Roman" w:cs="Times New Roman"/>
          <w:sz w:val="28"/>
          <w:szCs w:val="28"/>
        </w:rPr>
        <w:t xml:space="preserve"> 359-ФЗ </w:t>
      </w:r>
      <w:r>
        <w:rPr>
          <w:rFonts w:ascii="Times New Roman" w:hAnsi="Times New Roman" w:cs="Times New Roman"/>
          <w:sz w:val="28"/>
          <w:szCs w:val="28"/>
        </w:rPr>
        <w:t>«</w:t>
      </w:r>
      <w:r w:rsidRPr="00036298">
        <w:rPr>
          <w:rFonts w:ascii="Times New Roman" w:hAnsi="Times New Roman" w:cs="Times New Roman"/>
          <w:sz w:val="28"/>
          <w:szCs w:val="28"/>
        </w:rPr>
        <w:t>О федеральном бюджете на 2016 год</w:t>
      </w:r>
      <w:r>
        <w:rPr>
          <w:rFonts w:ascii="Times New Roman" w:hAnsi="Times New Roman" w:cs="Times New Roman"/>
          <w:sz w:val="28"/>
          <w:szCs w:val="28"/>
        </w:rPr>
        <w:t>»</w:t>
      </w:r>
      <w:r w:rsidR="00055F99">
        <w:rPr>
          <w:rFonts w:ascii="Times New Roman" w:hAnsi="Times New Roman" w:cs="Times New Roman"/>
          <w:sz w:val="28"/>
          <w:szCs w:val="28"/>
        </w:rPr>
        <w:t>.</w:t>
      </w:r>
    </w:p>
    <w:p w:rsidR="00160737" w:rsidRDefault="00160737" w:rsidP="000244CE">
      <w:pPr>
        <w:spacing w:before="120"/>
        <w:ind w:firstLine="709"/>
        <w:jc w:val="both"/>
        <w:rPr>
          <w:rFonts w:ascii="Times New Roman" w:hAnsi="Times New Roman" w:cs="Times New Roman"/>
          <w:sz w:val="28"/>
          <w:szCs w:val="28"/>
        </w:rPr>
      </w:pPr>
      <w:r>
        <w:rPr>
          <w:rFonts w:ascii="Times New Roman" w:hAnsi="Times New Roman" w:cs="Times New Roman"/>
          <w:sz w:val="28"/>
          <w:szCs w:val="28"/>
        </w:rPr>
        <w:t>На плановый период 2018 год и 2019 год количество муниципальных программ составляет всего 5 программ. Доля расходов на муниципальные программы минимальна и составляет 0,7% в 2018 году (11 781,2 тыс. рублей) и 0,6% в 2019 году (9 565,4 тыс. рублей).</w:t>
      </w:r>
    </w:p>
    <w:p w:rsidR="000244CE" w:rsidRDefault="00781F3B" w:rsidP="000244CE">
      <w:pP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на 2017 год</w:t>
      </w:r>
      <w:r w:rsidR="000244CE">
        <w:rPr>
          <w:rFonts w:ascii="Times New Roman" w:hAnsi="Times New Roman" w:cs="Times New Roman"/>
          <w:sz w:val="28"/>
          <w:szCs w:val="28"/>
        </w:rPr>
        <w:t>, кроме муниципальных программ</w:t>
      </w:r>
      <w:r>
        <w:rPr>
          <w:rFonts w:ascii="Times New Roman" w:hAnsi="Times New Roman" w:cs="Times New Roman"/>
          <w:sz w:val="28"/>
          <w:szCs w:val="28"/>
        </w:rPr>
        <w:t xml:space="preserve"> состоит из</w:t>
      </w:r>
      <w:r w:rsidR="000244CE">
        <w:rPr>
          <w:rFonts w:ascii="Times New Roman" w:hAnsi="Times New Roman" w:cs="Times New Roman"/>
          <w:sz w:val="28"/>
          <w:szCs w:val="28"/>
        </w:rPr>
        <w:t>:</w:t>
      </w:r>
    </w:p>
    <w:p w:rsidR="000244CE" w:rsidRPr="000244CE" w:rsidRDefault="00781F3B" w:rsidP="000244CE">
      <w:pPr>
        <w:pStyle w:val="a3"/>
        <w:numPr>
          <w:ilvl w:val="0"/>
          <w:numId w:val="1"/>
        </w:numPr>
        <w:jc w:val="both"/>
        <w:rPr>
          <w:rFonts w:ascii="Times New Roman" w:hAnsi="Times New Roman" w:cs="Times New Roman"/>
          <w:sz w:val="28"/>
          <w:szCs w:val="28"/>
        </w:rPr>
      </w:pPr>
      <w:r w:rsidRPr="000244CE">
        <w:rPr>
          <w:rFonts w:ascii="Times New Roman" w:hAnsi="Times New Roman" w:cs="Times New Roman"/>
          <w:sz w:val="28"/>
          <w:szCs w:val="28"/>
        </w:rPr>
        <w:lastRenderedPageBreak/>
        <w:t>3</w:t>
      </w:r>
      <w:r w:rsidR="00296C3F">
        <w:rPr>
          <w:rFonts w:ascii="Times New Roman" w:hAnsi="Times New Roman" w:cs="Times New Roman"/>
          <w:sz w:val="28"/>
          <w:szCs w:val="28"/>
        </w:rPr>
        <w:t>4</w:t>
      </w:r>
      <w:r w:rsidRPr="000244CE">
        <w:rPr>
          <w:rFonts w:ascii="Times New Roman" w:hAnsi="Times New Roman" w:cs="Times New Roman"/>
          <w:sz w:val="28"/>
          <w:szCs w:val="28"/>
        </w:rPr>
        <w:t xml:space="preserve"> ведомственных целевых программ, что составит 8</w:t>
      </w:r>
      <w:r w:rsidR="00296C3F">
        <w:rPr>
          <w:rFonts w:ascii="Times New Roman" w:hAnsi="Times New Roman" w:cs="Times New Roman"/>
          <w:sz w:val="28"/>
          <w:szCs w:val="28"/>
        </w:rPr>
        <w:t>5</w:t>
      </w:r>
      <w:r w:rsidRPr="000244CE">
        <w:rPr>
          <w:rFonts w:ascii="Times New Roman" w:hAnsi="Times New Roman" w:cs="Times New Roman"/>
          <w:sz w:val="28"/>
          <w:szCs w:val="28"/>
        </w:rPr>
        <w:t>,</w:t>
      </w:r>
      <w:r w:rsidR="00296C3F">
        <w:rPr>
          <w:rFonts w:ascii="Times New Roman" w:hAnsi="Times New Roman" w:cs="Times New Roman"/>
          <w:sz w:val="28"/>
          <w:szCs w:val="28"/>
        </w:rPr>
        <w:t>6</w:t>
      </w:r>
      <w:r w:rsidRPr="000244CE">
        <w:rPr>
          <w:rFonts w:ascii="Times New Roman" w:hAnsi="Times New Roman" w:cs="Times New Roman"/>
          <w:sz w:val="28"/>
          <w:szCs w:val="28"/>
        </w:rPr>
        <w:t>% (1 3</w:t>
      </w:r>
      <w:r w:rsidR="00296C3F">
        <w:rPr>
          <w:rFonts w:ascii="Times New Roman" w:hAnsi="Times New Roman" w:cs="Times New Roman"/>
          <w:sz w:val="28"/>
          <w:szCs w:val="28"/>
        </w:rPr>
        <w:t>88 078,0</w:t>
      </w:r>
      <w:r w:rsidRPr="000244CE">
        <w:rPr>
          <w:rFonts w:ascii="Times New Roman" w:hAnsi="Times New Roman" w:cs="Times New Roman"/>
          <w:sz w:val="28"/>
          <w:szCs w:val="28"/>
        </w:rPr>
        <w:t xml:space="preserve"> тыс. рублей) от </w:t>
      </w:r>
      <w:r w:rsidR="000244CE" w:rsidRPr="000244CE">
        <w:rPr>
          <w:rFonts w:ascii="Times New Roman" w:hAnsi="Times New Roman" w:cs="Times New Roman"/>
          <w:sz w:val="28"/>
          <w:szCs w:val="28"/>
        </w:rPr>
        <w:t>общего объема расходов бюджета;</w:t>
      </w:r>
    </w:p>
    <w:p w:rsidR="000244CE" w:rsidRPr="000244CE" w:rsidRDefault="00781F3B" w:rsidP="000244CE">
      <w:pPr>
        <w:pStyle w:val="a3"/>
        <w:numPr>
          <w:ilvl w:val="0"/>
          <w:numId w:val="1"/>
        </w:numPr>
        <w:jc w:val="both"/>
        <w:rPr>
          <w:rFonts w:ascii="Times New Roman" w:hAnsi="Times New Roman" w:cs="Times New Roman"/>
          <w:sz w:val="28"/>
          <w:szCs w:val="28"/>
        </w:rPr>
      </w:pPr>
      <w:r w:rsidRPr="000244CE">
        <w:rPr>
          <w:rFonts w:ascii="Times New Roman" w:hAnsi="Times New Roman" w:cs="Times New Roman"/>
          <w:sz w:val="28"/>
          <w:szCs w:val="28"/>
        </w:rPr>
        <w:t xml:space="preserve">Программы комплексного развития систем коммунальной инфраструктуры на территории </w:t>
      </w:r>
      <w:proofErr w:type="spellStart"/>
      <w:r w:rsidRPr="000244CE">
        <w:rPr>
          <w:rFonts w:ascii="Times New Roman" w:hAnsi="Times New Roman" w:cs="Times New Roman"/>
          <w:sz w:val="28"/>
          <w:szCs w:val="28"/>
        </w:rPr>
        <w:t>Мысковского</w:t>
      </w:r>
      <w:proofErr w:type="spellEnd"/>
      <w:r w:rsidRPr="000244CE">
        <w:rPr>
          <w:rFonts w:ascii="Times New Roman" w:hAnsi="Times New Roman" w:cs="Times New Roman"/>
          <w:sz w:val="28"/>
          <w:szCs w:val="28"/>
        </w:rPr>
        <w:t xml:space="preserve"> городского округа на 2014-2019 годы и на перспективу до 2024 года – 1,5% (24 564,0 тыс. рублей),  </w:t>
      </w:r>
      <w:r w:rsidR="000244CE" w:rsidRPr="000244CE">
        <w:rPr>
          <w:rFonts w:ascii="Times New Roman" w:hAnsi="Times New Roman" w:cs="Times New Roman"/>
          <w:sz w:val="28"/>
          <w:szCs w:val="28"/>
        </w:rPr>
        <w:t>которая не относится к муниципальн</w:t>
      </w:r>
      <w:r w:rsidR="00296C3F">
        <w:rPr>
          <w:rFonts w:ascii="Times New Roman" w:hAnsi="Times New Roman" w:cs="Times New Roman"/>
          <w:sz w:val="28"/>
          <w:szCs w:val="28"/>
        </w:rPr>
        <w:t>ым</w:t>
      </w:r>
      <w:r w:rsidR="000244CE" w:rsidRPr="000244CE">
        <w:rPr>
          <w:rFonts w:ascii="Times New Roman" w:hAnsi="Times New Roman" w:cs="Times New Roman"/>
          <w:sz w:val="28"/>
          <w:szCs w:val="28"/>
        </w:rPr>
        <w:t xml:space="preserve"> программ</w:t>
      </w:r>
      <w:r w:rsidR="00296C3F">
        <w:rPr>
          <w:rFonts w:ascii="Times New Roman" w:hAnsi="Times New Roman" w:cs="Times New Roman"/>
          <w:sz w:val="28"/>
          <w:szCs w:val="28"/>
        </w:rPr>
        <w:t>ам</w:t>
      </w:r>
      <w:r w:rsidR="000244CE" w:rsidRPr="000244CE">
        <w:rPr>
          <w:rFonts w:ascii="Times New Roman" w:hAnsi="Times New Roman" w:cs="Times New Roman"/>
          <w:sz w:val="28"/>
          <w:szCs w:val="28"/>
        </w:rPr>
        <w:t>;</w:t>
      </w:r>
    </w:p>
    <w:p w:rsidR="00781F3B" w:rsidRPr="000244CE" w:rsidRDefault="00781F3B" w:rsidP="000244CE">
      <w:pPr>
        <w:pStyle w:val="a3"/>
        <w:numPr>
          <w:ilvl w:val="0"/>
          <w:numId w:val="1"/>
        </w:numPr>
        <w:jc w:val="both"/>
        <w:rPr>
          <w:rFonts w:ascii="Times New Roman" w:hAnsi="Times New Roman" w:cs="Times New Roman"/>
          <w:sz w:val="28"/>
          <w:szCs w:val="28"/>
        </w:rPr>
      </w:pPr>
      <w:r w:rsidRPr="000244CE">
        <w:rPr>
          <w:rFonts w:ascii="Times New Roman" w:hAnsi="Times New Roman" w:cs="Times New Roman"/>
          <w:sz w:val="28"/>
          <w:szCs w:val="28"/>
        </w:rPr>
        <w:t>непрогра</w:t>
      </w:r>
      <w:r w:rsidR="000244CE" w:rsidRPr="000244CE">
        <w:rPr>
          <w:rFonts w:ascii="Times New Roman" w:hAnsi="Times New Roman" w:cs="Times New Roman"/>
          <w:sz w:val="28"/>
          <w:szCs w:val="28"/>
        </w:rPr>
        <w:t xml:space="preserve">ммных направлений деятельности – 7,8% (126 219,3 тыс. рублей). </w:t>
      </w:r>
    </w:p>
    <w:p w:rsidR="00781F3B" w:rsidRPr="004B274D" w:rsidRDefault="00781F3B" w:rsidP="001D4956">
      <w:pPr>
        <w:ind w:firstLine="708"/>
        <w:jc w:val="both"/>
        <w:rPr>
          <w:rFonts w:ascii="Times New Roman" w:hAnsi="Times New Roman" w:cs="Times New Roman"/>
          <w:b/>
          <w:sz w:val="28"/>
          <w:szCs w:val="28"/>
        </w:rPr>
      </w:pPr>
      <w:r w:rsidRPr="004B274D">
        <w:rPr>
          <w:rFonts w:ascii="Times New Roman" w:hAnsi="Times New Roman" w:cs="Times New Roman"/>
          <w:b/>
          <w:sz w:val="28"/>
          <w:szCs w:val="28"/>
        </w:rPr>
        <w:t xml:space="preserve">Таким образом, </w:t>
      </w:r>
      <w:r w:rsidR="004B274D" w:rsidRPr="004B274D">
        <w:rPr>
          <w:rFonts w:ascii="Times New Roman" w:hAnsi="Times New Roman" w:cs="Times New Roman"/>
          <w:b/>
          <w:sz w:val="28"/>
          <w:szCs w:val="28"/>
        </w:rPr>
        <w:t xml:space="preserve">Муниципальная ревизионная комиссия отмечает, что в </w:t>
      </w:r>
      <w:proofErr w:type="spellStart"/>
      <w:r w:rsidR="004B274D" w:rsidRPr="004B274D">
        <w:rPr>
          <w:rFonts w:ascii="Times New Roman" w:hAnsi="Times New Roman" w:cs="Times New Roman"/>
          <w:b/>
          <w:sz w:val="28"/>
          <w:szCs w:val="28"/>
        </w:rPr>
        <w:t>Мысковском</w:t>
      </w:r>
      <w:proofErr w:type="spellEnd"/>
      <w:r w:rsidR="004B274D" w:rsidRPr="004B274D">
        <w:rPr>
          <w:rFonts w:ascii="Times New Roman" w:hAnsi="Times New Roman" w:cs="Times New Roman"/>
          <w:b/>
          <w:sz w:val="28"/>
          <w:szCs w:val="28"/>
        </w:rPr>
        <w:t xml:space="preserve"> городском округе продолжает преобладать ведомственный подход решения общегородских проблем над комплексным и системным. Переход </w:t>
      </w:r>
      <w:proofErr w:type="spellStart"/>
      <w:r w:rsidR="004B274D" w:rsidRPr="004B274D">
        <w:rPr>
          <w:rFonts w:ascii="Times New Roman" w:hAnsi="Times New Roman" w:cs="Times New Roman"/>
          <w:b/>
          <w:sz w:val="28"/>
          <w:szCs w:val="28"/>
        </w:rPr>
        <w:t>Мысковского</w:t>
      </w:r>
      <w:proofErr w:type="spellEnd"/>
      <w:r w:rsidR="004B274D" w:rsidRPr="004B274D">
        <w:rPr>
          <w:rFonts w:ascii="Times New Roman" w:hAnsi="Times New Roman" w:cs="Times New Roman"/>
          <w:b/>
          <w:sz w:val="28"/>
          <w:szCs w:val="28"/>
        </w:rPr>
        <w:t xml:space="preserve"> городского округа на «программный бюджет» фактически еще не осуществлен.</w:t>
      </w:r>
    </w:p>
    <w:p w:rsidR="00036298" w:rsidRDefault="00036298" w:rsidP="001D4956">
      <w:pPr>
        <w:ind w:firstLine="708"/>
        <w:jc w:val="both"/>
        <w:rPr>
          <w:rFonts w:ascii="Times New Roman" w:hAnsi="Times New Roman" w:cs="Times New Roman"/>
          <w:sz w:val="28"/>
          <w:szCs w:val="28"/>
        </w:rPr>
      </w:pPr>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37" w:name="_Toc469472549"/>
      <w:bookmarkStart w:id="38" w:name="_Toc469581850"/>
      <w:bookmarkStart w:id="39" w:name="_Toc469582032"/>
      <w:bookmarkStart w:id="40" w:name="_Toc469582280"/>
      <w:r w:rsidRPr="00E57926">
        <w:rPr>
          <w:rFonts w:ascii="Times New Roman" w:hAnsi="Times New Roman" w:cs="Times New Roman"/>
          <w:b/>
          <w:sz w:val="28"/>
          <w:szCs w:val="28"/>
        </w:rPr>
        <w:t>5.1.</w:t>
      </w:r>
      <w:r>
        <w:rPr>
          <w:rFonts w:ascii="Times New Roman" w:hAnsi="Times New Roman" w:cs="Times New Roman"/>
          <w:b/>
          <w:sz w:val="28"/>
          <w:szCs w:val="28"/>
        </w:rPr>
        <w:t>2</w:t>
      </w:r>
      <w:r w:rsidRPr="00E57926">
        <w:rPr>
          <w:rFonts w:ascii="Times New Roman" w:hAnsi="Times New Roman" w:cs="Times New Roman"/>
          <w:b/>
          <w:sz w:val="28"/>
          <w:szCs w:val="28"/>
        </w:rPr>
        <w:t>.</w:t>
      </w:r>
      <w:r>
        <w:rPr>
          <w:rFonts w:ascii="Times New Roman" w:hAnsi="Times New Roman" w:cs="Times New Roman"/>
          <w:sz w:val="28"/>
          <w:szCs w:val="28"/>
        </w:rPr>
        <w:t xml:space="preserve"> </w:t>
      </w:r>
      <w:r w:rsidRPr="003F58B2">
        <w:rPr>
          <w:rFonts w:ascii="Times New Roman" w:hAnsi="Times New Roman" w:cs="Times New Roman"/>
          <w:sz w:val="28"/>
          <w:szCs w:val="28"/>
        </w:rPr>
        <w:t>В соответствии со статьей 3 Федерального закона от 28 июня 2014 г. № 172-ФЗ «О стратегическом планировании в Российской Федерации»</w:t>
      </w:r>
      <w:r>
        <w:rPr>
          <w:rFonts w:ascii="Times New Roman" w:hAnsi="Times New Roman" w:cs="Times New Roman"/>
          <w:sz w:val="28"/>
          <w:szCs w:val="28"/>
        </w:rPr>
        <w:t xml:space="preserve"> </w:t>
      </w:r>
      <w:r w:rsidRPr="003F58B2">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является</w:t>
      </w:r>
      <w:r w:rsidRPr="003F58B2">
        <w:rPr>
          <w:rFonts w:ascii="Times New Roman" w:hAnsi="Times New Roman" w:cs="Times New Roman"/>
          <w:sz w:val="28"/>
          <w:szCs w:val="28"/>
        </w:rPr>
        <w:t xml:space="preserve"> документ</w:t>
      </w:r>
      <w:r>
        <w:rPr>
          <w:rFonts w:ascii="Times New Roman" w:hAnsi="Times New Roman" w:cs="Times New Roman"/>
          <w:sz w:val="28"/>
          <w:szCs w:val="28"/>
        </w:rPr>
        <w:t>ом</w:t>
      </w:r>
      <w:r w:rsidRPr="003F58B2">
        <w:rPr>
          <w:rFonts w:ascii="Times New Roman" w:hAnsi="Times New Roman" w:cs="Times New Roman"/>
          <w:sz w:val="28"/>
          <w:szCs w:val="28"/>
        </w:rPr>
        <w:t xml:space="preserve">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Pr>
          <w:rFonts w:ascii="Times New Roman" w:hAnsi="Times New Roman" w:cs="Times New Roman"/>
          <w:sz w:val="28"/>
          <w:szCs w:val="28"/>
        </w:rPr>
        <w:t xml:space="preserve">. </w:t>
      </w:r>
      <w:r w:rsidRPr="005E6D3F">
        <w:rPr>
          <w:rFonts w:ascii="Times New Roman" w:hAnsi="Times New Roman" w:cs="Times New Roman"/>
          <w:sz w:val="28"/>
          <w:szCs w:val="28"/>
        </w:rPr>
        <w:t>Комплексн</w:t>
      </w:r>
      <w:r>
        <w:rPr>
          <w:rFonts w:ascii="Times New Roman" w:hAnsi="Times New Roman" w:cs="Times New Roman"/>
          <w:sz w:val="28"/>
          <w:szCs w:val="28"/>
        </w:rPr>
        <w:t>ая</w:t>
      </w:r>
      <w:r w:rsidRPr="005E6D3F">
        <w:rPr>
          <w:rFonts w:ascii="Times New Roman" w:hAnsi="Times New Roman" w:cs="Times New Roman"/>
          <w:sz w:val="28"/>
          <w:szCs w:val="28"/>
        </w:rPr>
        <w:t xml:space="preserve"> программ</w:t>
      </w:r>
      <w:r>
        <w:rPr>
          <w:rFonts w:ascii="Times New Roman" w:hAnsi="Times New Roman" w:cs="Times New Roman"/>
          <w:sz w:val="28"/>
          <w:szCs w:val="28"/>
        </w:rPr>
        <w:t>а</w:t>
      </w:r>
      <w:r w:rsidRPr="005E6D3F">
        <w:rPr>
          <w:rFonts w:ascii="Times New Roman" w:hAnsi="Times New Roman" w:cs="Times New Roman"/>
          <w:sz w:val="28"/>
          <w:szCs w:val="28"/>
        </w:rPr>
        <w:t xml:space="preserve"> социально-экономического развития муниципального образования </w:t>
      </w:r>
      <w:r>
        <w:rPr>
          <w:rFonts w:ascii="Times New Roman" w:hAnsi="Times New Roman" w:cs="Times New Roman"/>
          <w:sz w:val="28"/>
          <w:szCs w:val="28"/>
        </w:rPr>
        <w:t>«</w:t>
      </w:r>
      <w:proofErr w:type="spellStart"/>
      <w:r w:rsidRPr="005E6D3F">
        <w:rPr>
          <w:rFonts w:ascii="Times New Roman" w:hAnsi="Times New Roman" w:cs="Times New Roman"/>
          <w:sz w:val="28"/>
          <w:szCs w:val="28"/>
        </w:rPr>
        <w:t>Мысковский</w:t>
      </w:r>
      <w:proofErr w:type="spellEnd"/>
      <w:r w:rsidRPr="005E6D3F">
        <w:rPr>
          <w:rFonts w:ascii="Times New Roman" w:hAnsi="Times New Roman" w:cs="Times New Roman"/>
          <w:sz w:val="28"/>
          <w:szCs w:val="28"/>
        </w:rPr>
        <w:t xml:space="preserve"> городской округ</w:t>
      </w:r>
      <w:r>
        <w:rPr>
          <w:rFonts w:ascii="Times New Roman" w:hAnsi="Times New Roman" w:cs="Times New Roman"/>
          <w:sz w:val="28"/>
          <w:szCs w:val="28"/>
        </w:rPr>
        <w:t>»</w:t>
      </w:r>
      <w:r w:rsidRPr="005E6D3F">
        <w:rPr>
          <w:rFonts w:ascii="Times New Roman" w:hAnsi="Times New Roman" w:cs="Times New Roman"/>
          <w:sz w:val="28"/>
          <w:szCs w:val="28"/>
        </w:rPr>
        <w:t xml:space="preserve"> до 2025 года</w:t>
      </w:r>
      <w:r>
        <w:rPr>
          <w:rFonts w:ascii="Times New Roman" w:hAnsi="Times New Roman" w:cs="Times New Roman"/>
          <w:sz w:val="28"/>
          <w:szCs w:val="28"/>
        </w:rPr>
        <w:t xml:space="preserve"> принята </w:t>
      </w:r>
      <w:r w:rsidRPr="005E6D3F">
        <w:rPr>
          <w:rFonts w:ascii="Times New Roman" w:hAnsi="Times New Roman" w:cs="Times New Roman"/>
          <w:sz w:val="28"/>
          <w:szCs w:val="28"/>
        </w:rPr>
        <w:t>Решение</w:t>
      </w:r>
      <w:r>
        <w:rPr>
          <w:rFonts w:ascii="Times New Roman" w:hAnsi="Times New Roman" w:cs="Times New Roman"/>
          <w:sz w:val="28"/>
          <w:szCs w:val="28"/>
        </w:rPr>
        <w:t>м</w:t>
      </w:r>
      <w:r w:rsidRPr="005E6D3F">
        <w:rPr>
          <w:rFonts w:ascii="Times New Roman" w:hAnsi="Times New Roman" w:cs="Times New Roman"/>
          <w:sz w:val="28"/>
          <w:szCs w:val="28"/>
        </w:rPr>
        <w:t xml:space="preserve"> </w:t>
      </w:r>
      <w:proofErr w:type="spellStart"/>
      <w:r w:rsidRPr="005E6D3F">
        <w:rPr>
          <w:rFonts w:ascii="Times New Roman" w:hAnsi="Times New Roman" w:cs="Times New Roman"/>
          <w:sz w:val="28"/>
          <w:szCs w:val="28"/>
        </w:rPr>
        <w:t>Мысковского</w:t>
      </w:r>
      <w:proofErr w:type="spellEnd"/>
      <w:r w:rsidRPr="005E6D3F">
        <w:rPr>
          <w:rFonts w:ascii="Times New Roman" w:hAnsi="Times New Roman" w:cs="Times New Roman"/>
          <w:sz w:val="28"/>
          <w:szCs w:val="28"/>
        </w:rPr>
        <w:t xml:space="preserve"> городского Совета народных депутатов от 07.11.2007 </w:t>
      </w:r>
      <w:r>
        <w:rPr>
          <w:rFonts w:ascii="Times New Roman" w:hAnsi="Times New Roman" w:cs="Times New Roman"/>
          <w:sz w:val="28"/>
          <w:szCs w:val="28"/>
        </w:rPr>
        <w:t>№</w:t>
      </w:r>
      <w:r w:rsidRPr="005E6D3F">
        <w:rPr>
          <w:rFonts w:ascii="Times New Roman" w:hAnsi="Times New Roman" w:cs="Times New Roman"/>
          <w:sz w:val="28"/>
          <w:szCs w:val="28"/>
        </w:rPr>
        <w:t xml:space="preserve"> 48-н (ред. от 17</w:t>
      </w:r>
      <w:r>
        <w:rPr>
          <w:rFonts w:ascii="Times New Roman" w:hAnsi="Times New Roman" w:cs="Times New Roman"/>
          <w:sz w:val="28"/>
          <w:szCs w:val="28"/>
        </w:rPr>
        <w:t>.06.2010, с изм. от 31.03.2015).  Данная комплексная программа определяет цели и задачи социально-экономического развития города до 2025 года.</w:t>
      </w:r>
      <w:bookmarkEnd w:id="37"/>
      <w:bookmarkEnd w:id="38"/>
      <w:bookmarkEnd w:id="39"/>
      <w:bookmarkEnd w:id="40"/>
    </w:p>
    <w:p w:rsidR="00E57926" w:rsidRPr="00E57926" w:rsidRDefault="00E57926" w:rsidP="00E57926">
      <w:pPr>
        <w:autoSpaceDE w:val="0"/>
        <w:autoSpaceDN w:val="0"/>
        <w:adjustRightInd w:val="0"/>
        <w:ind w:firstLine="540"/>
        <w:jc w:val="both"/>
        <w:outlineLvl w:val="0"/>
        <w:rPr>
          <w:rFonts w:ascii="Times New Roman" w:hAnsi="Times New Roman" w:cs="Times New Roman"/>
          <w:b/>
          <w:sz w:val="28"/>
          <w:szCs w:val="28"/>
        </w:rPr>
      </w:pPr>
      <w:bookmarkStart w:id="41" w:name="_Toc469472550"/>
      <w:bookmarkStart w:id="42" w:name="_Toc469581851"/>
      <w:bookmarkStart w:id="43" w:name="_Toc469582033"/>
      <w:bookmarkStart w:id="44" w:name="_Toc469582281"/>
      <w:r w:rsidRPr="00E57926">
        <w:rPr>
          <w:rFonts w:ascii="Times New Roman" w:hAnsi="Times New Roman" w:cs="Times New Roman"/>
          <w:b/>
          <w:sz w:val="28"/>
          <w:szCs w:val="28"/>
        </w:rPr>
        <w:t xml:space="preserve">Муниципальная ревизионная комиссия отмечает, что в </w:t>
      </w:r>
      <w:proofErr w:type="spellStart"/>
      <w:r w:rsidRPr="00E57926">
        <w:rPr>
          <w:rFonts w:ascii="Times New Roman" w:hAnsi="Times New Roman" w:cs="Times New Roman"/>
          <w:b/>
          <w:sz w:val="28"/>
          <w:szCs w:val="28"/>
        </w:rPr>
        <w:t>Мысковском</w:t>
      </w:r>
      <w:proofErr w:type="spellEnd"/>
      <w:r w:rsidRPr="00E57926">
        <w:rPr>
          <w:rFonts w:ascii="Times New Roman" w:hAnsi="Times New Roman" w:cs="Times New Roman"/>
          <w:b/>
          <w:sz w:val="28"/>
          <w:szCs w:val="28"/>
        </w:rPr>
        <w:t xml:space="preserve"> городском округе отсутствуют муниципальные программы, которые бы обеспечили достижение большинства целей и решение большинства задач социально-экономического развития </w:t>
      </w:r>
      <w:proofErr w:type="spellStart"/>
      <w:r w:rsidRPr="00E57926">
        <w:rPr>
          <w:rFonts w:ascii="Times New Roman" w:hAnsi="Times New Roman" w:cs="Times New Roman"/>
          <w:b/>
          <w:sz w:val="28"/>
          <w:szCs w:val="28"/>
        </w:rPr>
        <w:t>Мысковского</w:t>
      </w:r>
      <w:proofErr w:type="spellEnd"/>
      <w:r w:rsidRPr="00E57926">
        <w:rPr>
          <w:rFonts w:ascii="Times New Roman" w:hAnsi="Times New Roman" w:cs="Times New Roman"/>
          <w:b/>
          <w:sz w:val="28"/>
          <w:szCs w:val="28"/>
        </w:rPr>
        <w:t xml:space="preserve"> городского округа, а именно:</w:t>
      </w:r>
      <w:bookmarkEnd w:id="41"/>
      <w:bookmarkEnd w:id="42"/>
      <w:bookmarkEnd w:id="43"/>
      <w:bookmarkEnd w:id="44"/>
      <w:r w:rsidRPr="00E57926">
        <w:rPr>
          <w:rFonts w:ascii="Times New Roman" w:hAnsi="Times New Roman" w:cs="Times New Roman"/>
          <w:b/>
          <w:sz w:val="28"/>
          <w:szCs w:val="28"/>
        </w:rPr>
        <w:t xml:space="preserve"> </w:t>
      </w:r>
    </w:p>
    <w:p w:rsidR="00E57926" w:rsidRPr="00E57926" w:rsidRDefault="00E57926" w:rsidP="00E57926">
      <w:pPr>
        <w:pStyle w:val="a3"/>
        <w:numPr>
          <w:ilvl w:val="0"/>
          <w:numId w:val="2"/>
        </w:numPr>
        <w:autoSpaceDE w:val="0"/>
        <w:autoSpaceDN w:val="0"/>
        <w:adjustRightInd w:val="0"/>
        <w:jc w:val="both"/>
        <w:outlineLvl w:val="0"/>
        <w:rPr>
          <w:rFonts w:ascii="Times New Roman" w:hAnsi="Times New Roman" w:cs="Times New Roman"/>
          <w:b/>
          <w:sz w:val="28"/>
          <w:szCs w:val="28"/>
        </w:rPr>
      </w:pPr>
      <w:bookmarkStart w:id="45" w:name="_Toc469472551"/>
      <w:bookmarkStart w:id="46" w:name="_Toc469581852"/>
      <w:bookmarkStart w:id="47" w:name="_Toc469582034"/>
      <w:bookmarkStart w:id="48" w:name="_Toc469582282"/>
      <w:r w:rsidRPr="00E57926">
        <w:rPr>
          <w:rFonts w:ascii="Times New Roman" w:hAnsi="Times New Roman" w:cs="Times New Roman"/>
          <w:b/>
          <w:sz w:val="28"/>
          <w:szCs w:val="28"/>
        </w:rPr>
        <w:t xml:space="preserve">отсутствуют муниципальные программы для достижения 7 целей социально-экономического развития </w:t>
      </w:r>
      <w:proofErr w:type="spellStart"/>
      <w:r w:rsidRPr="00E57926">
        <w:rPr>
          <w:rFonts w:ascii="Times New Roman" w:hAnsi="Times New Roman" w:cs="Times New Roman"/>
          <w:b/>
          <w:sz w:val="28"/>
          <w:szCs w:val="28"/>
        </w:rPr>
        <w:t>Мысковского</w:t>
      </w:r>
      <w:proofErr w:type="spellEnd"/>
      <w:r w:rsidRPr="00E57926">
        <w:rPr>
          <w:rFonts w:ascii="Times New Roman" w:hAnsi="Times New Roman" w:cs="Times New Roman"/>
          <w:b/>
          <w:sz w:val="28"/>
          <w:szCs w:val="28"/>
        </w:rPr>
        <w:t xml:space="preserve"> городского округа:</w:t>
      </w:r>
      <w:bookmarkEnd w:id="45"/>
      <w:bookmarkEnd w:id="46"/>
      <w:bookmarkEnd w:id="47"/>
      <w:bookmarkEnd w:id="48"/>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49" w:name="_Toc469472552"/>
      <w:bookmarkStart w:id="50" w:name="_Toc469581853"/>
      <w:bookmarkStart w:id="51" w:name="_Toc469582035"/>
      <w:bookmarkStart w:id="52" w:name="_Toc469582283"/>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1.4. </w:t>
      </w:r>
      <w:r>
        <w:rPr>
          <w:rFonts w:ascii="Times New Roman" w:hAnsi="Times New Roman" w:cs="Times New Roman"/>
          <w:sz w:val="28"/>
          <w:szCs w:val="28"/>
        </w:rPr>
        <w:t>«</w:t>
      </w:r>
      <w:r w:rsidRPr="00751ADF">
        <w:rPr>
          <w:rFonts w:ascii="Times New Roman" w:hAnsi="Times New Roman" w:cs="Times New Roman"/>
          <w:sz w:val="28"/>
          <w:szCs w:val="28"/>
        </w:rPr>
        <w:t>Совершенствование регулирования социально-демографических процессов</w:t>
      </w:r>
      <w:r>
        <w:rPr>
          <w:rFonts w:ascii="Times New Roman" w:hAnsi="Times New Roman" w:cs="Times New Roman"/>
          <w:sz w:val="28"/>
          <w:szCs w:val="28"/>
        </w:rPr>
        <w:t>»;</w:t>
      </w:r>
      <w:bookmarkEnd w:id="49"/>
      <w:bookmarkEnd w:id="50"/>
      <w:bookmarkEnd w:id="51"/>
      <w:bookmarkEnd w:id="52"/>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53" w:name="_Toc469472553"/>
      <w:bookmarkStart w:id="54" w:name="_Toc469581854"/>
      <w:bookmarkStart w:id="55" w:name="_Toc469582036"/>
      <w:bookmarkStart w:id="56" w:name="_Toc469582284"/>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1.8. </w:t>
      </w:r>
      <w:r>
        <w:rPr>
          <w:rFonts w:ascii="Times New Roman" w:hAnsi="Times New Roman" w:cs="Times New Roman"/>
          <w:sz w:val="28"/>
          <w:szCs w:val="28"/>
        </w:rPr>
        <w:t>«</w:t>
      </w:r>
      <w:r w:rsidRPr="00751ADF">
        <w:rPr>
          <w:rFonts w:ascii="Times New Roman" w:hAnsi="Times New Roman" w:cs="Times New Roman"/>
          <w:sz w:val="28"/>
          <w:szCs w:val="28"/>
        </w:rPr>
        <w:t>Развитие социально-бытовой сферы</w:t>
      </w:r>
      <w:r>
        <w:rPr>
          <w:rFonts w:ascii="Times New Roman" w:hAnsi="Times New Roman" w:cs="Times New Roman"/>
          <w:sz w:val="28"/>
          <w:szCs w:val="28"/>
        </w:rPr>
        <w:t>»;</w:t>
      </w:r>
      <w:bookmarkEnd w:id="53"/>
      <w:bookmarkEnd w:id="54"/>
      <w:bookmarkEnd w:id="55"/>
      <w:bookmarkEnd w:id="56"/>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57" w:name="_Toc469472554"/>
      <w:bookmarkStart w:id="58" w:name="_Toc469581855"/>
      <w:bookmarkStart w:id="59" w:name="_Toc469582037"/>
      <w:bookmarkStart w:id="60" w:name="_Toc469582285"/>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1.10. </w:t>
      </w:r>
      <w:r>
        <w:rPr>
          <w:rFonts w:ascii="Times New Roman" w:hAnsi="Times New Roman" w:cs="Times New Roman"/>
          <w:sz w:val="28"/>
          <w:szCs w:val="28"/>
        </w:rPr>
        <w:t>«</w:t>
      </w:r>
      <w:r w:rsidRPr="00751ADF">
        <w:rPr>
          <w:rFonts w:ascii="Times New Roman" w:hAnsi="Times New Roman" w:cs="Times New Roman"/>
          <w:sz w:val="28"/>
          <w:szCs w:val="28"/>
        </w:rPr>
        <w:t>Совершенствование жилищно-коммунального обслуживания</w:t>
      </w:r>
      <w:r>
        <w:rPr>
          <w:rFonts w:ascii="Times New Roman" w:hAnsi="Times New Roman" w:cs="Times New Roman"/>
          <w:sz w:val="28"/>
          <w:szCs w:val="28"/>
        </w:rPr>
        <w:t>»;</w:t>
      </w:r>
      <w:bookmarkEnd w:id="57"/>
      <w:bookmarkEnd w:id="58"/>
      <w:bookmarkEnd w:id="59"/>
      <w:bookmarkEnd w:id="60"/>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61" w:name="_Toc469472555"/>
      <w:bookmarkStart w:id="62" w:name="_Toc469581856"/>
      <w:bookmarkStart w:id="63" w:name="_Toc469582038"/>
      <w:bookmarkStart w:id="64" w:name="_Toc469582286"/>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1.11. </w:t>
      </w:r>
      <w:r>
        <w:rPr>
          <w:rFonts w:ascii="Times New Roman" w:hAnsi="Times New Roman" w:cs="Times New Roman"/>
          <w:sz w:val="28"/>
          <w:szCs w:val="28"/>
        </w:rPr>
        <w:t>«</w:t>
      </w:r>
      <w:r w:rsidRPr="00751ADF">
        <w:rPr>
          <w:rFonts w:ascii="Times New Roman" w:hAnsi="Times New Roman" w:cs="Times New Roman"/>
          <w:sz w:val="28"/>
          <w:szCs w:val="28"/>
        </w:rPr>
        <w:t>Развитие сферы благоустройства и рекреационного обеспечения</w:t>
      </w:r>
      <w:r>
        <w:rPr>
          <w:rFonts w:ascii="Times New Roman" w:hAnsi="Times New Roman" w:cs="Times New Roman"/>
          <w:sz w:val="28"/>
          <w:szCs w:val="28"/>
        </w:rPr>
        <w:t>»;</w:t>
      </w:r>
      <w:bookmarkEnd w:id="61"/>
      <w:bookmarkEnd w:id="62"/>
      <w:bookmarkEnd w:id="63"/>
      <w:bookmarkEnd w:id="64"/>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65" w:name="_Toc469472556"/>
      <w:bookmarkStart w:id="66" w:name="_Toc469581857"/>
      <w:bookmarkStart w:id="67" w:name="_Toc469582039"/>
      <w:bookmarkStart w:id="68" w:name="_Toc469582287"/>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1.12. </w:t>
      </w:r>
      <w:r>
        <w:rPr>
          <w:rFonts w:ascii="Times New Roman" w:hAnsi="Times New Roman" w:cs="Times New Roman"/>
          <w:sz w:val="28"/>
          <w:szCs w:val="28"/>
        </w:rPr>
        <w:t>«</w:t>
      </w:r>
      <w:r w:rsidRPr="00751ADF">
        <w:rPr>
          <w:rFonts w:ascii="Times New Roman" w:hAnsi="Times New Roman" w:cs="Times New Roman"/>
          <w:sz w:val="28"/>
          <w:szCs w:val="28"/>
        </w:rPr>
        <w:t>Совершенствование организации транспортного обслуживания населения</w:t>
      </w:r>
      <w:r>
        <w:rPr>
          <w:rFonts w:ascii="Times New Roman" w:hAnsi="Times New Roman" w:cs="Times New Roman"/>
          <w:sz w:val="28"/>
          <w:szCs w:val="28"/>
        </w:rPr>
        <w:t>»;</w:t>
      </w:r>
      <w:bookmarkEnd w:id="65"/>
      <w:bookmarkEnd w:id="66"/>
      <w:bookmarkEnd w:id="67"/>
      <w:bookmarkEnd w:id="68"/>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69" w:name="_Toc469472557"/>
      <w:bookmarkStart w:id="70" w:name="_Toc469581858"/>
      <w:bookmarkStart w:id="71" w:name="_Toc469582040"/>
      <w:bookmarkStart w:id="72" w:name="_Toc469582288"/>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3. </w:t>
      </w:r>
      <w:r>
        <w:rPr>
          <w:rFonts w:ascii="Times New Roman" w:hAnsi="Times New Roman" w:cs="Times New Roman"/>
          <w:sz w:val="28"/>
          <w:szCs w:val="28"/>
        </w:rPr>
        <w:t>«</w:t>
      </w:r>
      <w:r w:rsidRPr="00751ADF">
        <w:rPr>
          <w:rFonts w:ascii="Times New Roman" w:hAnsi="Times New Roman" w:cs="Times New Roman"/>
          <w:sz w:val="28"/>
          <w:szCs w:val="28"/>
        </w:rPr>
        <w:t>Совершенствование экологической политики</w:t>
      </w:r>
      <w:r>
        <w:rPr>
          <w:rFonts w:ascii="Times New Roman" w:hAnsi="Times New Roman" w:cs="Times New Roman"/>
          <w:sz w:val="28"/>
          <w:szCs w:val="28"/>
        </w:rPr>
        <w:t>»;</w:t>
      </w:r>
      <w:bookmarkEnd w:id="69"/>
      <w:bookmarkEnd w:id="70"/>
      <w:bookmarkEnd w:id="71"/>
      <w:bookmarkEnd w:id="72"/>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73" w:name="_Toc469472558"/>
      <w:bookmarkStart w:id="74" w:name="_Toc469581859"/>
      <w:bookmarkStart w:id="75" w:name="_Toc469582041"/>
      <w:bookmarkStart w:id="76" w:name="_Toc469582289"/>
      <w:r>
        <w:rPr>
          <w:rFonts w:ascii="Times New Roman" w:hAnsi="Times New Roman" w:cs="Times New Roman"/>
          <w:sz w:val="28"/>
          <w:szCs w:val="28"/>
        </w:rPr>
        <w:t xml:space="preserve">Цель </w:t>
      </w:r>
      <w:r w:rsidRPr="00751ADF">
        <w:rPr>
          <w:rFonts w:ascii="Times New Roman" w:hAnsi="Times New Roman" w:cs="Times New Roman"/>
          <w:sz w:val="28"/>
          <w:szCs w:val="28"/>
        </w:rPr>
        <w:t xml:space="preserve">4. </w:t>
      </w:r>
      <w:r>
        <w:rPr>
          <w:rFonts w:ascii="Times New Roman" w:hAnsi="Times New Roman" w:cs="Times New Roman"/>
          <w:sz w:val="28"/>
          <w:szCs w:val="28"/>
        </w:rPr>
        <w:t>«</w:t>
      </w:r>
      <w:r w:rsidRPr="00751ADF">
        <w:rPr>
          <w:rFonts w:ascii="Times New Roman" w:hAnsi="Times New Roman" w:cs="Times New Roman"/>
          <w:sz w:val="28"/>
          <w:szCs w:val="28"/>
        </w:rPr>
        <w:t>Совершенствование пространственной политики</w:t>
      </w:r>
      <w:r>
        <w:rPr>
          <w:rFonts w:ascii="Times New Roman" w:hAnsi="Times New Roman" w:cs="Times New Roman"/>
          <w:sz w:val="28"/>
          <w:szCs w:val="28"/>
        </w:rPr>
        <w:t>».</w:t>
      </w:r>
      <w:bookmarkEnd w:id="73"/>
      <w:bookmarkEnd w:id="74"/>
      <w:bookmarkEnd w:id="75"/>
      <w:bookmarkEnd w:id="76"/>
    </w:p>
    <w:p w:rsidR="00E57926" w:rsidRPr="00E57926" w:rsidRDefault="00E57926" w:rsidP="00E57926">
      <w:pPr>
        <w:pStyle w:val="a3"/>
        <w:numPr>
          <w:ilvl w:val="0"/>
          <w:numId w:val="2"/>
        </w:numPr>
        <w:autoSpaceDE w:val="0"/>
        <w:autoSpaceDN w:val="0"/>
        <w:adjustRightInd w:val="0"/>
        <w:jc w:val="both"/>
        <w:outlineLvl w:val="0"/>
        <w:rPr>
          <w:rFonts w:ascii="Times New Roman" w:hAnsi="Times New Roman" w:cs="Times New Roman"/>
          <w:b/>
          <w:sz w:val="28"/>
          <w:szCs w:val="28"/>
        </w:rPr>
      </w:pPr>
      <w:bookmarkStart w:id="77" w:name="_Toc469472559"/>
      <w:bookmarkStart w:id="78" w:name="_Toc469581860"/>
      <w:bookmarkStart w:id="79" w:name="_Toc469582042"/>
      <w:bookmarkStart w:id="80" w:name="_Toc469582290"/>
      <w:r w:rsidRPr="00E57926">
        <w:rPr>
          <w:rFonts w:ascii="Times New Roman" w:hAnsi="Times New Roman" w:cs="Times New Roman"/>
          <w:b/>
          <w:sz w:val="28"/>
          <w:szCs w:val="28"/>
        </w:rPr>
        <w:t xml:space="preserve">отсутствуют муниципальные программы для решения 54 задач социально-экономического развития </w:t>
      </w:r>
      <w:proofErr w:type="spellStart"/>
      <w:r w:rsidRPr="00E57926">
        <w:rPr>
          <w:rFonts w:ascii="Times New Roman" w:hAnsi="Times New Roman" w:cs="Times New Roman"/>
          <w:b/>
          <w:sz w:val="28"/>
          <w:szCs w:val="28"/>
        </w:rPr>
        <w:t>Мысковского</w:t>
      </w:r>
      <w:proofErr w:type="spellEnd"/>
      <w:r w:rsidRPr="00E57926">
        <w:rPr>
          <w:rFonts w:ascii="Times New Roman" w:hAnsi="Times New Roman" w:cs="Times New Roman"/>
          <w:b/>
          <w:sz w:val="28"/>
          <w:szCs w:val="28"/>
        </w:rPr>
        <w:t xml:space="preserve"> городского округа:</w:t>
      </w:r>
      <w:bookmarkEnd w:id="77"/>
      <w:bookmarkEnd w:id="78"/>
      <w:bookmarkEnd w:id="79"/>
      <w:bookmarkEnd w:id="80"/>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81" w:name="_Toc469472560"/>
      <w:bookmarkStart w:id="82" w:name="_Toc469581861"/>
      <w:bookmarkStart w:id="83" w:name="_Toc469582043"/>
      <w:bookmarkStart w:id="84" w:name="_Toc469582291"/>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1.1.3. </w:t>
      </w:r>
      <w:r>
        <w:rPr>
          <w:rFonts w:ascii="Times New Roman" w:hAnsi="Times New Roman" w:cs="Times New Roman"/>
          <w:sz w:val="28"/>
          <w:szCs w:val="28"/>
        </w:rPr>
        <w:t>«</w:t>
      </w:r>
      <w:r w:rsidRPr="008F72A3">
        <w:rPr>
          <w:rFonts w:ascii="Times New Roman" w:hAnsi="Times New Roman" w:cs="Times New Roman"/>
          <w:sz w:val="28"/>
          <w:szCs w:val="28"/>
        </w:rPr>
        <w:t>Улучшение качества оказания медицинской помощи</w:t>
      </w:r>
      <w:r>
        <w:rPr>
          <w:rFonts w:ascii="Times New Roman" w:hAnsi="Times New Roman" w:cs="Times New Roman"/>
          <w:sz w:val="28"/>
          <w:szCs w:val="28"/>
        </w:rPr>
        <w:t>»;</w:t>
      </w:r>
      <w:bookmarkEnd w:id="81"/>
      <w:bookmarkEnd w:id="82"/>
      <w:bookmarkEnd w:id="83"/>
      <w:bookmarkEnd w:id="84"/>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85" w:name="_Toc469472561"/>
      <w:bookmarkStart w:id="86" w:name="_Toc469581862"/>
      <w:bookmarkStart w:id="87" w:name="_Toc469582044"/>
      <w:bookmarkStart w:id="88" w:name="_Toc469582292"/>
      <w:r>
        <w:rPr>
          <w:rFonts w:ascii="Times New Roman" w:hAnsi="Times New Roman" w:cs="Times New Roman"/>
          <w:sz w:val="28"/>
          <w:szCs w:val="28"/>
        </w:rPr>
        <w:lastRenderedPageBreak/>
        <w:t xml:space="preserve">Задача </w:t>
      </w:r>
      <w:r w:rsidRPr="008F72A3">
        <w:rPr>
          <w:rFonts w:ascii="Times New Roman" w:hAnsi="Times New Roman" w:cs="Times New Roman"/>
          <w:sz w:val="28"/>
          <w:szCs w:val="28"/>
        </w:rPr>
        <w:t xml:space="preserve">1.3.1. </w:t>
      </w:r>
      <w:r>
        <w:rPr>
          <w:rFonts w:ascii="Times New Roman" w:hAnsi="Times New Roman" w:cs="Times New Roman"/>
          <w:sz w:val="28"/>
          <w:szCs w:val="28"/>
        </w:rPr>
        <w:t>«</w:t>
      </w:r>
      <w:r w:rsidRPr="008F72A3">
        <w:rPr>
          <w:rFonts w:ascii="Times New Roman" w:hAnsi="Times New Roman" w:cs="Times New Roman"/>
          <w:sz w:val="28"/>
          <w:szCs w:val="28"/>
        </w:rPr>
        <w:t>Социальная поддержка специалистов и работников учреждений социальной защиты</w:t>
      </w:r>
      <w:r>
        <w:rPr>
          <w:rFonts w:ascii="Times New Roman" w:hAnsi="Times New Roman" w:cs="Times New Roman"/>
          <w:sz w:val="28"/>
          <w:szCs w:val="28"/>
        </w:rPr>
        <w:t>»;</w:t>
      </w:r>
      <w:bookmarkEnd w:id="85"/>
      <w:bookmarkEnd w:id="86"/>
      <w:bookmarkEnd w:id="87"/>
      <w:bookmarkEnd w:id="88"/>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89" w:name="_Toc469472562"/>
      <w:bookmarkStart w:id="90" w:name="_Toc469581863"/>
      <w:bookmarkStart w:id="91" w:name="_Toc469582045"/>
      <w:bookmarkStart w:id="92" w:name="_Toc469582293"/>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1.6.1. </w:t>
      </w:r>
      <w:r>
        <w:rPr>
          <w:rFonts w:ascii="Times New Roman" w:hAnsi="Times New Roman" w:cs="Times New Roman"/>
          <w:sz w:val="28"/>
          <w:szCs w:val="28"/>
        </w:rPr>
        <w:t>«</w:t>
      </w:r>
      <w:r w:rsidRPr="008F72A3">
        <w:rPr>
          <w:rFonts w:ascii="Times New Roman" w:hAnsi="Times New Roman" w:cs="Times New Roman"/>
          <w:sz w:val="28"/>
          <w:szCs w:val="28"/>
        </w:rPr>
        <w:t>Техническое перевооружение основных фондов учреждений образования</w:t>
      </w:r>
      <w:r>
        <w:rPr>
          <w:rFonts w:ascii="Times New Roman" w:hAnsi="Times New Roman" w:cs="Times New Roman"/>
          <w:sz w:val="28"/>
          <w:szCs w:val="28"/>
        </w:rPr>
        <w:t>»;</w:t>
      </w:r>
      <w:bookmarkEnd w:id="89"/>
      <w:bookmarkEnd w:id="90"/>
      <w:bookmarkEnd w:id="91"/>
      <w:bookmarkEnd w:id="92"/>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93" w:name="_Toc469472563"/>
      <w:bookmarkStart w:id="94" w:name="_Toc469581864"/>
      <w:bookmarkStart w:id="95" w:name="_Toc469582046"/>
      <w:bookmarkStart w:id="96" w:name="_Toc469582294"/>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1.6.2. </w:t>
      </w:r>
      <w:r>
        <w:rPr>
          <w:rFonts w:ascii="Times New Roman" w:hAnsi="Times New Roman" w:cs="Times New Roman"/>
          <w:sz w:val="28"/>
          <w:szCs w:val="28"/>
        </w:rPr>
        <w:t>«</w:t>
      </w:r>
      <w:r w:rsidRPr="008F72A3">
        <w:rPr>
          <w:rFonts w:ascii="Times New Roman" w:hAnsi="Times New Roman" w:cs="Times New Roman"/>
          <w:sz w:val="28"/>
          <w:szCs w:val="28"/>
        </w:rPr>
        <w:t>Создание условий для развития системы образования на  территории города (создание новых образовательных учреждений)</w:t>
      </w:r>
      <w:r>
        <w:rPr>
          <w:rFonts w:ascii="Times New Roman" w:hAnsi="Times New Roman" w:cs="Times New Roman"/>
          <w:sz w:val="28"/>
          <w:szCs w:val="28"/>
        </w:rPr>
        <w:t>»;</w:t>
      </w:r>
      <w:bookmarkEnd w:id="93"/>
      <w:bookmarkEnd w:id="94"/>
      <w:bookmarkEnd w:id="95"/>
      <w:bookmarkEnd w:id="96"/>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97" w:name="_Toc469472564"/>
      <w:bookmarkStart w:id="98" w:name="_Toc469581865"/>
      <w:bookmarkStart w:id="99" w:name="_Toc469582047"/>
      <w:bookmarkStart w:id="100" w:name="_Toc469582295"/>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1.7.2. </w:t>
      </w:r>
      <w:r>
        <w:rPr>
          <w:rFonts w:ascii="Times New Roman" w:hAnsi="Times New Roman" w:cs="Times New Roman"/>
          <w:sz w:val="28"/>
          <w:szCs w:val="28"/>
        </w:rPr>
        <w:t>«</w:t>
      </w:r>
      <w:r w:rsidRPr="008F72A3">
        <w:rPr>
          <w:rFonts w:ascii="Times New Roman" w:hAnsi="Times New Roman" w:cs="Times New Roman"/>
          <w:sz w:val="28"/>
          <w:szCs w:val="28"/>
        </w:rPr>
        <w:t>Развитие библиотечной системы</w:t>
      </w:r>
      <w:r>
        <w:rPr>
          <w:rFonts w:ascii="Times New Roman" w:hAnsi="Times New Roman" w:cs="Times New Roman"/>
          <w:sz w:val="28"/>
          <w:szCs w:val="28"/>
        </w:rPr>
        <w:t>»;</w:t>
      </w:r>
      <w:bookmarkEnd w:id="97"/>
      <w:bookmarkEnd w:id="98"/>
      <w:bookmarkEnd w:id="99"/>
      <w:bookmarkEnd w:id="100"/>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01" w:name="_Toc469472565"/>
      <w:bookmarkStart w:id="102" w:name="_Toc469581866"/>
      <w:bookmarkStart w:id="103" w:name="_Toc469582048"/>
      <w:bookmarkStart w:id="104" w:name="_Toc469582296"/>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1.7.3. </w:t>
      </w:r>
      <w:r>
        <w:rPr>
          <w:rFonts w:ascii="Times New Roman" w:hAnsi="Times New Roman" w:cs="Times New Roman"/>
          <w:sz w:val="28"/>
          <w:szCs w:val="28"/>
        </w:rPr>
        <w:t>«</w:t>
      </w:r>
      <w:r w:rsidRPr="008F72A3">
        <w:rPr>
          <w:rFonts w:ascii="Times New Roman" w:hAnsi="Times New Roman" w:cs="Times New Roman"/>
          <w:sz w:val="28"/>
          <w:szCs w:val="28"/>
        </w:rPr>
        <w:t>Повышение материально-технического обеспечения клубных учреждений</w:t>
      </w:r>
      <w:r>
        <w:rPr>
          <w:rFonts w:ascii="Times New Roman" w:hAnsi="Times New Roman" w:cs="Times New Roman"/>
          <w:sz w:val="28"/>
          <w:szCs w:val="28"/>
        </w:rPr>
        <w:t>»;</w:t>
      </w:r>
      <w:bookmarkEnd w:id="101"/>
      <w:bookmarkEnd w:id="102"/>
      <w:bookmarkEnd w:id="103"/>
      <w:bookmarkEnd w:id="104"/>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05" w:name="_Toc469472566"/>
      <w:bookmarkStart w:id="106" w:name="_Toc469581867"/>
      <w:bookmarkStart w:id="107" w:name="_Toc469582049"/>
      <w:bookmarkStart w:id="108" w:name="_Toc469582297"/>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1.8.1. </w:t>
      </w:r>
      <w:r>
        <w:rPr>
          <w:rFonts w:ascii="Times New Roman" w:hAnsi="Times New Roman" w:cs="Times New Roman"/>
          <w:sz w:val="28"/>
          <w:szCs w:val="28"/>
        </w:rPr>
        <w:t>«</w:t>
      </w:r>
      <w:r w:rsidRPr="008F72A3">
        <w:rPr>
          <w:rFonts w:ascii="Times New Roman" w:hAnsi="Times New Roman" w:cs="Times New Roman"/>
          <w:sz w:val="28"/>
          <w:szCs w:val="28"/>
        </w:rPr>
        <w:t>Строительство торгово-гостиничного комплекса с оказанием бытовых  услуг и услуг общественного питания</w:t>
      </w:r>
      <w:r>
        <w:rPr>
          <w:rFonts w:ascii="Times New Roman" w:hAnsi="Times New Roman" w:cs="Times New Roman"/>
          <w:sz w:val="28"/>
          <w:szCs w:val="28"/>
        </w:rPr>
        <w:t>»;</w:t>
      </w:r>
      <w:bookmarkEnd w:id="105"/>
      <w:bookmarkEnd w:id="106"/>
      <w:bookmarkEnd w:id="107"/>
      <w:bookmarkEnd w:id="108"/>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09" w:name="_Toc469472567"/>
      <w:bookmarkStart w:id="110" w:name="_Toc469581868"/>
      <w:bookmarkStart w:id="111" w:name="_Toc469582050"/>
      <w:bookmarkStart w:id="112" w:name="_Toc469582298"/>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1.10.2. </w:t>
      </w:r>
      <w:r>
        <w:rPr>
          <w:rFonts w:ascii="Times New Roman" w:hAnsi="Times New Roman" w:cs="Times New Roman"/>
          <w:sz w:val="28"/>
          <w:szCs w:val="28"/>
        </w:rPr>
        <w:t>«</w:t>
      </w:r>
      <w:r w:rsidRPr="008F72A3">
        <w:rPr>
          <w:rFonts w:ascii="Times New Roman" w:hAnsi="Times New Roman" w:cs="Times New Roman"/>
          <w:sz w:val="28"/>
          <w:szCs w:val="28"/>
        </w:rPr>
        <w:t>Развитие системы</w:t>
      </w:r>
      <w:r>
        <w:rPr>
          <w:rFonts w:ascii="Times New Roman" w:hAnsi="Times New Roman" w:cs="Times New Roman"/>
          <w:sz w:val="28"/>
          <w:szCs w:val="28"/>
        </w:rPr>
        <w:t xml:space="preserve"> водоснабжения и водоотведения»;</w:t>
      </w:r>
      <w:bookmarkEnd w:id="109"/>
      <w:bookmarkEnd w:id="110"/>
      <w:bookmarkEnd w:id="111"/>
      <w:bookmarkEnd w:id="112"/>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13" w:name="_Toc469472568"/>
      <w:bookmarkStart w:id="114" w:name="_Toc469581869"/>
      <w:bookmarkStart w:id="115" w:name="_Toc469582051"/>
      <w:bookmarkStart w:id="116" w:name="_Toc469582299"/>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1.10.5. </w:t>
      </w:r>
      <w:r>
        <w:rPr>
          <w:rFonts w:ascii="Times New Roman" w:hAnsi="Times New Roman" w:cs="Times New Roman"/>
          <w:sz w:val="28"/>
          <w:szCs w:val="28"/>
        </w:rPr>
        <w:t>«</w:t>
      </w:r>
      <w:r w:rsidRPr="008F72A3">
        <w:rPr>
          <w:rFonts w:ascii="Times New Roman" w:hAnsi="Times New Roman" w:cs="Times New Roman"/>
          <w:sz w:val="28"/>
          <w:szCs w:val="28"/>
        </w:rPr>
        <w:t>Совершенствование оценки качества и оплаты жилищно-коммунальных услуг</w:t>
      </w:r>
      <w:r>
        <w:rPr>
          <w:rFonts w:ascii="Times New Roman" w:hAnsi="Times New Roman" w:cs="Times New Roman"/>
          <w:sz w:val="28"/>
          <w:szCs w:val="28"/>
        </w:rPr>
        <w:t>»;</w:t>
      </w:r>
      <w:bookmarkEnd w:id="113"/>
      <w:bookmarkEnd w:id="114"/>
      <w:bookmarkEnd w:id="115"/>
      <w:bookmarkEnd w:id="116"/>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17" w:name="_Toc469472569"/>
      <w:bookmarkStart w:id="118" w:name="_Toc469581870"/>
      <w:bookmarkStart w:id="119" w:name="_Toc469582052"/>
      <w:bookmarkStart w:id="120" w:name="_Toc469582300"/>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1.10.9. </w:t>
      </w:r>
      <w:r>
        <w:rPr>
          <w:rFonts w:ascii="Times New Roman" w:hAnsi="Times New Roman" w:cs="Times New Roman"/>
          <w:sz w:val="28"/>
          <w:szCs w:val="28"/>
        </w:rPr>
        <w:t>«</w:t>
      </w:r>
      <w:r w:rsidRPr="008F72A3">
        <w:rPr>
          <w:rFonts w:ascii="Times New Roman" w:hAnsi="Times New Roman" w:cs="Times New Roman"/>
          <w:sz w:val="28"/>
          <w:szCs w:val="28"/>
        </w:rPr>
        <w:t>Обустройство существующего городского кладбища</w:t>
      </w:r>
      <w:r>
        <w:rPr>
          <w:rFonts w:ascii="Times New Roman" w:hAnsi="Times New Roman" w:cs="Times New Roman"/>
          <w:sz w:val="28"/>
          <w:szCs w:val="28"/>
        </w:rPr>
        <w:t>»;</w:t>
      </w:r>
      <w:bookmarkEnd w:id="117"/>
      <w:bookmarkEnd w:id="118"/>
      <w:bookmarkEnd w:id="119"/>
      <w:bookmarkEnd w:id="120"/>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21" w:name="_Toc469472570"/>
      <w:bookmarkStart w:id="122" w:name="_Toc469581871"/>
      <w:bookmarkStart w:id="123" w:name="_Toc469582053"/>
      <w:bookmarkStart w:id="124" w:name="_Toc469582301"/>
      <w:r>
        <w:rPr>
          <w:rFonts w:ascii="Times New Roman" w:hAnsi="Times New Roman" w:cs="Times New Roman"/>
          <w:sz w:val="28"/>
          <w:szCs w:val="28"/>
        </w:rPr>
        <w:t xml:space="preserve">Задача </w:t>
      </w:r>
      <w:r w:rsidRPr="008F72A3">
        <w:rPr>
          <w:rFonts w:ascii="Times New Roman" w:hAnsi="Times New Roman" w:cs="Times New Roman"/>
          <w:sz w:val="28"/>
          <w:szCs w:val="28"/>
        </w:rPr>
        <w:t xml:space="preserve">1.11.1. </w:t>
      </w:r>
      <w:r>
        <w:rPr>
          <w:rFonts w:ascii="Times New Roman" w:hAnsi="Times New Roman" w:cs="Times New Roman"/>
          <w:sz w:val="28"/>
          <w:szCs w:val="28"/>
        </w:rPr>
        <w:t>«</w:t>
      </w:r>
      <w:r w:rsidRPr="008F72A3">
        <w:rPr>
          <w:rFonts w:ascii="Times New Roman" w:hAnsi="Times New Roman" w:cs="Times New Roman"/>
          <w:sz w:val="28"/>
          <w:szCs w:val="28"/>
        </w:rPr>
        <w:t>Благоустройство территорий города</w:t>
      </w:r>
      <w:r>
        <w:rPr>
          <w:rFonts w:ascii="Times New Roman" w:hAnsi="Times New Roman" w:cs="Times New Roman"/>
          <w:sz w:val="28"/>
          <w:szCs w:val="28"/>
        </w:rPr>
        <w:t>»;</w:t>
      </w:r>
      <w:bookmarkEnd w:id="121"/>
      <w:bookmarkEnd w:id="122"/>
      <w:bookmarkEnd w:id="123"/>
      <w:bookmarkEnd w:id="124"/>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25" w:name="_Toc469472571"/>
      <w:bookmarkStart w:id="126" w:name="_Toc469581872"/>
      <w:bookmarkStart w:id="127" w:name="_Toc469582054"/>
      <w:bookmarkStart w:id="128" w:name="_Toc469582302"/>
      <w:r>
        <w:rPr>
          <w:rFonts w:ascii="Times New Roman" w:hAnsi="Times New Roman" w:cs="Times New Roman"/>
          <w:sz w:val="28"/>
          <w:szCs w:val="28"/>
        </w:rPr>
        <w:t xml:space="preserve">Задача </w:t>
      </w:r>
      <w:r w:rsidRPr="00D61816">
        <w:rPr>
          <w:rFonts w:ascii="Times New Roman" w:hAnsi="Times New Roman" w:cs="Times New Roman"/>
          <w:sz w:val="28"/>
          <w:szCs w:val="28"/>
        </w:rPr>
        <w:t xml:space="preserve">2.2.2. </w:t>
      </w:r>
      <w:r>
        <w:rPr>
          <w:rFonts w:ascii="Times New Roman" w:hAnsi="Times New Roman" w:cs="Times New Roman"/>
          <w:sz w:val="28"/>
          <w:szCs w:val="28"/>
        </w:rPr>
        <w:t>«</w:t>
      </w:r>
      <w:r w:rsidRPr="00D61816">
        <w:rPr>
          <w:rFonts w:ascii="Times New Roman" w:hAnsi="Times New Roman" w:cs="Times New Roman"/>
          <w:sz w:val="28"/>
          <w:szCs w:val="28"/>
        </w:rPr>
        <w:t>Создание банка данных об имеющихся ресурсах муниципального образования (муниципальное имущество, земля, целевые программы, трудовые ресурсы)</w:t>
      </w:r>
      <w:r>
        <w:rPr>
          <w:rFonts w:ascii="Times New Roman" w:hAnsi="Times New Roman" w:cs="Times New Roman"/>
          <w:sz w:val="28"/>
          <w:szCs w:val="28"/>
        </w:rPr>
        <w:t>»;</w:t>
      </w:r>
      <w:bookmarkEnd w:id="125"/>
      <w:bookmarkEnd w:id="126"/>
      <w:bookmarkEnd w:id="127"/>
      <w:bookmarkEnd w:id="128"/>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29" w:name="_Toc469472572"/>
      <w:bookmarkStart w:id="130" w:name="_Toc469581873"/>
      <w:bookmarkStart w:id="131" w:name="_Toc469582055"/>
      <w:bookmarkStart w:id="132" w:name="_Toc469582303"/>
      <w:r>
        <w:rPr>
          <w:rFonts w:ascii="Times New Roman" w:hAnsi="Times New Roman" w:cs="Times New Roman"/>
          <w:sz w:val="28"/>
          <w:szCs w:val="28"/>
        </w:rPr>
        <w:t xml:space="preserve">Задача </w:t>
      </w:r>
      <w:r w:rsidRPr="00D61816">
        <w:rPr>
          <w:rFonts w:ascii="Times New Roman" w:hAnsi="Times New Roman" w:cs="Times New Roman"/>
          <w:sz w:val="28"/>
          <w:szCs w:val="28"/>
        </w:rPr>
        <w:t xml:space="preserve">3.2. </w:t>
      </w:r>
      <w:r>
        <w:rPr>
          <w:rFonts w:ascii="Times New Roman" w:hAnsi="Times New Roman" w:cs="Times New Roman"/>
          <w:sz w:val="28"/>
          <w:szCs w:val="28"/>
        </w:rPr>
        <w:t>«</w:t>
      </w:r>
      <w:r w:rsidRPr="00D61816">
        <w:rPr>
          <w:rFonts w:ascii="Times New Roman" w:hAnsi="Times New Roman" w:cs="Times New Roman"/>
          <w:sz w:val="28"/>
          <w:szCs w:val="28"/>
        </w:rPr>
        <w:t>Расчистка русе</w:t>
      </w:r>
      <w:r>
        <w:rPr>
          <w:rFonts w:ascii="Times New Roman" w:hAnsi="Times New Roman" w:cs="Times New Roman"/>
          <w:sz w:val="28"/>
          <w:szCs w:val="28"/>
        </w:rPr>
        <w:t>л</w:t>
      </w:r>
      <w:r w:rsidRPr="00D61816">
        <w:rPr>
          <w:rFonts w:ascii="Times New Roman" w:hAnsi="Times New Roman" w:cs="Times New Roman"/>
          <w:sz w:val="28"/>
          <w:szCs w:val="28"/>
        </w:rPr>
        <w:t xml:space="preserve"> рек, укрепление береговой зоны</w:t>
      </w:r>
      <w:r>
        <w:rPr>
          <w:rFonts w:ascii="Times New Roman" w:hAnsi="Times New Roman" w:cs="Times New Roman"/>
          <w:sz w:val="28"/>
          <w:szCs w:val="28"/>
        </w:rPr>
        <w:t>»</w:t>
      </w:r>
      <w:bookmarkEnd w:id="129"/>
      <w:bookmarkEnd w:id="130"/>
      <w:bookmarkEnd w:id="131"/>
      <w:bookmarkEnd w:id="132"/>
    </w:p>
    <w:p w:rsidR="00E57926" w:rsidRDefault="00E57926" w:rsidP="00E57926">
      <w:pPr>
        <w:autoSpaceDE w:val="0"/>
        <w:autoSpaceDN w:val="0"/>
        <w:adjustRightInd w:val="0"/>
        <w:ind w:firstLine="540"/>
        <w:jc w:val="both"/>
        <w:outlineLvl w:val="0"/>
        <w:rPr>
          <w:rFonts w:ascii="Times New Roman" w:hAnsi="Times New Roman" w:cs="Times New Roman"/>
          <w:sz w:val="28"/>
          <w:szCs w:val="28"/>
        </w:rPr>
      </w:pPr>
      <w:bookmarkStart w:id="133" w:name="_Toc469472573"/>
      <w:bookmarkStart w:id="134" w:name="_Toc469581874"/>
      <w:bookmarkStart w:id="135" w:name="_Toc469582056"/>
      <w:bookmarkStart w:id="136" w:name="_Toc469582304"/>
      <w:r>
        <w:rPr>
          <w:rFonts w:ascii="Times New Roman" w:hAnsi="Times New Roman" w:cs="Times New Roman"/>
          <w:sz w:val="28"/>
          <w:szCs w:val="28"/>
        </w:rPr>
        <w:t>и другие задачи</w:t>
      </w:r>
      <w:r w:rsidR="00ED239E">
        <w:rPr>
          <w:rFonts w:ascii="Times New Roman" w:hAnsi="Times New Roman" w:cs="Times New Roman"/>
          <w:sz w:val="28"/>
          <w:szCs w:val="28"/>
        </w:rPr>
        <w:t xml:space="preserve"> </w:t>
      </w:r>
      <w:r w:rsidR="00ED239E" w:rsidRPr="00ED239E">
        <w:rPr>
          <w:rFonts w:ascii="Times New Roman" w:hAnsi="Times New Roman" w:cs="Times New Roman"/>
          <w:sz w:val="28"/>
          <w:szCs w:val="28"/>
        </w:rPr>
        <w:t xml:space="preserve">социально-экономического развития </w:t>
      </w:r>
      <w:proofErr w:type="spellStart"/>
      <w:r w:rsidR="00ED239E" w:rsidRPr="00ED239E">
        <w:rPr>
          <w:rFonts w:ascii="Times New Roman" w:hAnsi="Times New Roman" w:cs="Times New Roman"/>
          <w:sz w:val="28"/>
          <w:szCs w:val="28"/>
        </w:rPr>
        <w:t>Мысковского</w:t>
      </w:r>
      <w:proofErr w:type="spellEnd"/>
      <w:r w:rsidR="00ED239E" w:rsidRPr="00ED239E">
        <w:rPr>
          <w:rFonts w:ascii="Times New Roman" w:hAnsi="Times New Roman" w:cs="Times New Roman"/>
          <w:sz w:val="28"/>
          <w:szCs w:val="28"/>
        </w:rPr>
        <w:t xml:space="preserve"> городского округа</w:t>
      </w:r>
      <w:r w:rsidRPr="00ED239E">
        <w:rPr>
          <w:rFonts w:ascii="Times New Roman" w:hAnsi="Times New Roman" w:cs="Times New Roman"/>
          <w:sz w:val="28"/>
          <w:szCs w:val="28"/>
        </w:rPr>
        <w:t>.</w:t>
      </w:r>
      <w:bookmarkEnd w:id="133"/>
      <w:bookmarkEnd w:id="134"/>
      <w:bookmarkEnd w:id="135"/>
      <w:bookmarkEnd w:id="136"/>
      <w:r w:rsidR="00ED239E">
        <w:rPr>
          <w:rFonts w:ascii="Times New Roman" w:hAnsi="Times New Roman" w:cs="Times New Roman"/>
          <w:sz w:val="28"/>
          <w:szCs w:val="28"/>
        </w:rPr>
        <w:t xml:space="preserve"> </w:t>
      </w:r>
    </w:p>
    <w:p w:rsidR="00ED239E" w:rsidRDefault="00ED239E" w:rsidP="00E57926">
      <w:pPr>
        <w:autoSpaceDE w:val="0"/>
        <w:autoSpaceDN w:val="0"/>
        <w:adjustRightInd w:val="0"/>
        <w:ind w:firstLine="540"/>
        <w:jc w:val="both"/>
        <w:outlineLvl w:val="0"/>
        <w:rPr>
          <w:rFonts w:ascii="Times New Roman" w:hAnsi="Times New Roman" w:cs="Times New Roman"/>
          <w:sz w:val="28"/>
          <w:szCs w:val="28"/>
        </w:rPr>
      </w:pPr>
      <w:bookmarkStart w:id="137" w:name="_Toc469472574"/>
      <w:bookmarkStart w:id="138" w:name="_Toc469581875"/>
      <w:bookmarkStart w:id="139" w:name="_Toc469582057"/>
      <w:bookmarkStart w:id="140" w:name="_Toc469582305"/>
      <w:r>
        <w:rPr>
          <w:rFonts w:ascii="Times New Roman" w:hAnsi="Times New Roman" w:cs="Times New Roman"/>
          <w:sz w:val="28"/>
          <w:szCs w:val="28"/>
        </w:rPr>
        <w:t>В основном, указанные цели и задачи обозначены в ведомственных целевых программах, преимущественно из которых и состоит проект бюджета города на 2017 год и плановый период 2018-2019 годы (85,6%, 89,9% и 88,6% от общего объема расходов бюджета соответственно).</w:t>
      </w:r>
      <w:bookmarkEnd w:id="137"/>
      <w:bookmarkEnd w:id="138"/>
      <w:bookmarkEnd w:id="139"/>
      <w:bookmarkEnd w:id="140"/>
    </w:p>
    <w:p w:rsidR="003255CD" w:rsidRDefault="00747908" w:rsidP="00E57926">
      <w:pPr>
        <w:autoSpaceDE w:val="0"/>
        <w:autoSpaceDN w:val="0"/>
        <w:adjustRightInd w:val="0"/>
        <w:ind w:firstLine="540"/>
        <w:jc w:val="both"/>
        <w:outlineLvl w:val="0"/>
        <w:rPr>
          <w:rFonts w:ascii="Times New Roman" w:hAnsi="Times New Roman" w:cs="Times New Roman"/>
          <w:sz w:val="28"/>
          <w:szCs w:val="28"/>
        </w:rPr>
      </w:pPr>
      <w:bookmarkStart w:id="141" w:name="_Toc469472575"/>
      <w:bookmarkStart w:id="142" w:name="_Toc469581876"/>
      <w:bookmarkStart w:id="143" w:name="_Toc469582058"/>
      <w:bookmarkStart w:id="144" w:name="_Toc469582306"/>
      <w:r>
        <w:rPr>
          <w:rFonts w:ascii="Times New Roman" w:hAnsi="Times New Roman" w:cs="Times New Roman"/>
          <w:sz w:val="28"/>
          <w:szCs w:val="28"/>
        </w:rPr>
        <w:t xml:space="preserve">Ведомственная целевая программа </w:t>
      </w:r>
      <w:r w:rsidR="007E1543" w:rsidRPr="007E1543">
        <w:rPr>
          <w:rFonts w:ascii="Times New Roman" w:hAnsi="Times New Roman" w:cs="Times New Roman"/>
          <w:sz w:val="28"/>
          <w:szCs w:val="28"/>
        </w:rPr>
        <w:t xml:space="preserve"> </w:t>
      </w:r>
      <w:proofErr w:type="spellStart"/>
      <w:r w:rsidR="007E1543">
        <w:rPr>
          <w:rFonts w:ascii="Times New Roman" w:hAnsi="Times New Roman" w:cs="Times New Roman"/>
          <w:sz w:val="28"/>
          <w:szCs w:val="28"/>
        </w:rPr>
        <w:t>Мысковского</w:t>
      </w:r>
      <w:proofErr w:type="spellEnd"/>
      <w:r w:rsidR="007E1543">
        <w:rPr>
          <w:rFonts w:ascii="Times New Roman" w:hAnsi="Times New Roman" w:cs="Times New Roman"/>
          <w:sz w:val="28"/>
          <w:szCs w:val="28"/>
        </w:rPr>
        <w:t xml:space="preserve"> городского округа </w:t>
      </w:r>
      <w:r w:rsidR="007E1543" w:rsidRPr="007E1543">
        <w:rPr>
          <w:rFonts w:ascii="Times New Roman" w:hAnsi="Times New Roman" w:cs="Times New Roman"/>
          <w:sz w:val="28"/>
          <w:szCs w:val="28"/>
        </w:rPr>
        <w:t xml:space="preserve">представляет собой согласованный по ресурсам, исполнителям и срокам осуществления комплекс мероприятий, направленный на достижение конкретных задач, стоящих перед отраслевым органом администрации </w:t>
      </w:r>
      <w:proofErr w:type="spellStart"/>
      <w:r w:rsidR="007E1543" w:rsidRPr="007E1543">
        <w:rPr>
          <w:rFonts w:ascii="Times New Roman" w:hAnsi="Times New Roman" w:cs="Times New Roman"/>
          <w:sz w:val="28"/>
          <w:szCs w:val="28"/>
        </w:rPr>
        <w:t>Мысковского</w:t>
      </w:r>
      <w:proofErr w:type="spellEnd"/>
      <w:r w:rsidR="007E1543" w:rsidRPr="007E1543">
        <w:rPr>
          <w:rFonts w:ascii="Times New Roman" w:hAnsi="Times New Roman" w:cs="Times New Roman"/>
          <w:sz w:val="28"/>
          <w:szCs w:val="28"/>
        </w:rPr>
        <w:t xml:space="preserve"> городского округа - главным распорядителем либо получателем бюджетных средств в соответствии с решением Совета народных депутатов </w:t>
      </w:r>
      <w:proofErr w:type="spellStart"/>
      <w:r w:rsidR="007E1543" w:rsidRPr="007E1543">
        <w:rPr>
          <w:rFonts w:ascii="Times New Roman" w:hAnsi="Times New Roman" w:cs="Times New Roman"/>
          <w:sz w:val="28"/>
          <w:szCs w:val="28"/>
        </w:rPr>
        <w:t>Мысковского</w:t>
      </w:r>
      <w:proofErr w:type="spellEnd"/>
      <w:r w:rsidR="007E1543" w:rsidRPr="007E1543">
        <w:rPr>
          <w:rFonts w:ascii="Times New Roman" w:hAnsi="Times New Roman" w:cs="Times New Roman"/>
          <w:sz w:val="28"/>
          <w:szCs w:val="28"/>
        </w:rPr>
        <w:t xml:space="preserve"> городского округа об утверждении бюджета </w:t>
      </w:r>
      <w:proofErr w:type="spellStart"/>
      <w:r w:rsidR="007E1543" w:rsidRPr="007E1543">
        <w:rPr>
          <w:rFonts w:ascii="Times New Roman" w:hAnsi="Times New Roman" w:cs="Times New Roman"/>
          <w:sz w:val="28"/>
          <w:szCs w:val="28"/>
        </w:rPr>
        <w:t>Мысковского</w:t>
      </w:r>
      <w:proofErr w:type="spellEnd"/>
      <w:r w:rsidR="007E1543" w:rsidRPr="007E1543">
        <w:rPr>
          <w:rFonts w:ascii="Times New Roman" w:hAnsi="Times New Roman" w:cs="Times New Roman"/>
          <w:sz w:val="28"/>
          <w:szCs w:val="28"/>
        </w:rPr>
        <w:t xml:space="preserve"> городского округа на очередной финансовый год и плановый период, предусматривающих целевое финансирование за счет средств бюджета </w:t>
      </w:r>
      <w:proofErr w:type="spellStart"/>
      <w:r w:rsidR="007E1543" w:rsidRPr="007E1543">
        <w:rPr>
          <w:rFonts w:ascii="Times New Roman" w:hAnsi="Times New Roman" w:cs="Times New Roman"/>
          <w:sz w:val="28"/>
          <w:szCs w:val="28"/>
        </w:rPr>
        <w:t>Мысковского</w:t>
      </w:r>
      <w:proofErr w:type="spellEnd"/>
      <w:r w:rsidR="007E1543" w:rsidRPr="007E1543">
        <w:rPr>
          <w:rFonts w:ascii="Times New Roman" w:hAnsi="Times New Roman" w:cs="Times New Roman"/>
          <w:sz w:val="28"/>
          <w:szCs w:val="28"/>
        </w:rPr>
        <w:t xml:space="preserve"> городского округа </w:t>
      </w:r>
      <w:r>
        <w:rPr>
          <w:rFonts w:ascii="Times New Roman" w:hAnsi="Times New Roman" w:cs="Times New Roman"/>
          <w:sz w:val="28"/>
          <w:szCs w:val="28"/>
        </w:rPr>
        <w:t>(</w:t>
      </w:r>
      <w:r w:rsidR="007E1543" w:rsidRPr="007E1543">
        <w:rPr>
          <w:rFonts w:ascii="Times New Roman" w:hAnsi="Times New Roman" w:cs="Times New Roman"/>
          <w:sz w:val="28"/>
          <w:szCs w:val="28"/>
        </w:rPr>
        <w:t>Поряд</w:t>
      </w:r>
      <w:r w:rsidR="007E1543">
        <w:rPr>
          <w:rFonts w:ascii="Times New Roman" w:hAnsi="Times New Roman" w:cs="Times New Roman"/>
          <w:sz w:val="28"/>
          <w:szCs w:val="28"/>
        </w:rPr>
        <w:t>о</w:t>
      </w:r>
      <w:r w:rsidR="007E1543" w:rsidRPr="007E1543">
        <w:rPr>
          <w:rFonts w:ascii="Times New Roman" w:hAnsi="Times New Roman" w:cs="Times New Roman"/>
          <w:sz w:val="28"/>
          <w:szCs w:val="28"/>
        </w:rPr>
        <w:t>к разработки, утверждения и реализации ведомственных целевых программ</w:t>
      </w:r>
      <w:r w:rsidR="007E1543">
        <w:rPr>
          <w:rFonts w:ascii="Times New Roman" w:hAnsi="Times New Roman" w:cs="Times New Roman"/>
          <w:sz w:val="28"/>
          <w:szCs w:val="28"/>
        </w:rPr>
        <w:t>, утвержденный</w:t>
      </w:r>
      <w:r w:rsidR="007E1543" w:rsidRPr="007E1543">
        <w:rPr>
          <w:rFonts w:ascii="Times New Roman" w:hAnsi="Times New Roman" w:cs="Times New Roman"/>
          <w:sz w:val="28"/>
          <w:szCs w:val="28"/>
        </w:rPr>
        <w:t xml:space="preserve"> </w:t>
      </w:r>
      <w:r w:rsidR="007E1543">
        <w:rPr>
          <w:rFonts w:ascii="Times New Roman" w:hAnsi="Times New Roman" w:cs="Times New Roman"/>
          <w:sz w:val="28"/>
          <w:szCs w:val="28"/>
        </w:rPr>
        <w:t>п</w:t>
      </w:r>
      <w:r w:rsidR="007E1543" w:rsidRPr="007E1543">
        <w:rPr>
          <w:rFonts w:ascii="Times New Roman" w:hAnsi="Times New Roman" w:cs="Times New Roman"/>
          <w:sz w:val="28"/>
          <w:szCs w:val="28"/>
        </w:rPr>
        <w:t>остановление</w:t>
      </w:r>
      <w:r w:rsidR="007E1543">
        <w:rPr>
          <w:rFonts w:ascii="Times New Roman" w:hAnsi="Times New Roman" w:cs="Times New Roman"/>
          <w:sz w:val="28"/>
          <w:szCs w:val="28"/>
        </w:rPr>
        <w:t>м</w:t>
      </w:r>
      <w:r w:rsidR="007E1543" w:rsidRPr="007E1543">
        <w:rPr>
          <w:rFonts w:ascii="Times New Roman" w:hAnsi="Times New Roman" w:cs="Times New Roman"/>
          <w:sz w:val="28"/>
          <w:szCs w:val="28"/>
        </w:rPr>
        <w:t xml:space="preserve"> администрации </w:t>
      </w:r>
      <w:proofErr w:type="spellStart"/>
      <w:r w:rsidR="007E1543" w:rsidRPr="007E1543">
        <w:rPr>
          <w:rFonts w:ascii="Times New Roman" w:hAnsi="Times New Roman" w:cs="Times New Roman"/>
          <w:sz w:val="28"/>
          <w:szCs w:val="28"/>
        </w:rPr>
        <w:t>Мысковского</w:t>
      </w:r>
      <w:proofErr w:type="spellEnd"/>
      <w:r w:rsidR="007E1543" w:rsidRPr="007E1543">
        <w:rPr>
          <w:rFonts w:ascii="Times New Roman" w:hAnsi="Times New Roman" w:cs="Times New Roman"/>
          <w:sz w:val="28"/>
          <w:szCs w:val="28"/>
        </w:rPr>
        <w:t xml:space="preserve"> городского округа от 27.12.2013 </w:t>
      </w:r>
      <w:r w:rsidR="007E1543">
        <w:rPr>
          <w:rFonts w:ascii="Times New Roman" w:hAnsi="Times New Roman" w:cs="Times New Roman"/>
          <w:sz w:val="28"/>
          <w:szCs w:val="28"/>
        </w:rPr>
        <w:t>№</w:t>
      </w:r>
      <w:r w:rsidR="007E1543" w:rsidRPr="007E1543">
        <w:rPr>
          <w:rFonts w:ascii="Times New Roman" w:hAnsi="Times New Roman" w:cs="Times New Roman"/>
          <w:sz w:val="28"/>
          <w:szCs w:val="28"/>
        </w:rPr>
        <w:t xml:space="preserve"> 2576-нп</w:t>
      </w:r>
      <w:r>
        <w:rPr>
          <w:rFonts w:ascii="Times New Roman" w:hAnsi="Times New Roman" w:cs="Times New Roman"/>
          <w:sz w:val="28"/>
          <w:szCs w:val="28"/>
        </w:rPr>
        <w:t>).</w:t>
      </w:r>
      <w:bookmarkEnd w:id="141"/>
      <w:bookmarkEnd w:id="142"/>
      <w:bookmarkEnd w:id="143"/>
      <w:bookmarkEnd w:id="144"/>
      <w:r>
        <w:rPr>
          <w:rFonts w:ascii="Times New Roman" w:hAnsi="Times New Roman" w:cs="Times New Roman"/>
          <w:sz w:val="28"/>
          <w:szCs w:val="28"/>
        </w:rPr>
        <w:t xml:space="preserve"> </w:t>
      </w:r>
    </w:p>
    <w:p w:rsidR="00747908" w:rsidRPr="00ED239E" w:rsidRDefault="00260BBC" w:rsidP="00E57926">
      <w:pPr>
        <w:autoSpaceDE w:val="0"/>
        <w:autoSpaceDN w:val="0"/>
        <w:adjustRightInd w:val="0"/>
        <w:ind w:firstLine="540"/>
        <w:jc w:val="both"/>
        <w:outlineLvl w:val="0"/>
        <w:rPr>
          <w:rFonts w:ascii="Times New Roman" w:hAnsi="Times New Roman" w:cs="Times New Roman"/>
          <w:sz w:val="28"/>
          <w:szCs w:val="28"/>
        </w:rPr>
      </w:pPr>
      <w:bookmarkStart w:id="145" w:name="_Toc469472576"/>
      <w:bookmarkStart w:id="146" w:name="_Toc469581877"/>
      <w:bookmarkStart w:id="147" w:name="_Toc469582059"/>
      <w:bookmarkStart w:id="148" w:name="_Toc469582307"/>
      <w:r>
        <w:rPr>
          <w:rFonts w:ascii="Times New Roman" w:hAnsi="Times New Roman" w:cs="Times New Roman"/>
          <w:sz w:val="28"/>
          <w:szCs w:val="28"/>
        </w:rPr>
        <w:t>То есть в</w:t>
      </w:r>
      <w:r w:rsidR="003255CD">
        <w:rPr>
          <w:rFonts w:ascii="Times New Roman" w:hAnsi="Times New Roman" w:cs="Times New Roman"/>
          <w:sz w:val="28"/>
          <w:szCs w:val="28"/>
        </w:rPr>
        <w:t>едомственные целевые программы</w:t>
      </w:r>
      <w:r>
        <w:rPr>
          <w:rFonts w:ascii="Times New Roman" w:hAnsi="Times New Roman" w:cs="Times New Roman"/>
          <w:sz w:val="28"/>
          <w:szCs w:val="28"/>
        </w:rPr>
        <w:t xml:space="preserve"> не являются документами стратегического планирования. Проекты ведомственных целевых программ (так же как и сами программы)</w:t>
      </w:r>
      <w:r w:rsidR="00BB636C">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BB636C">
        <w:rPr>
          <w:rFonts w:ascii="Times New Roman" w:hAnsi="Times New Roman" w:cs="Times New Roman"/>
          <w:sz w:val="28"/>
          <w:szCs w:val="28"/>
        </w:rPr>
        <w:t xml:space="preserve">цели, задачи и мероприятия </w:t>
      </w:r>
      <w:r>
        <w:rPr>
          <w:rFonts w:ascii="Times New Roman" w:hAnsi="Times New Roman" w:cs="Times New Roman"/>
          <w:sz w:val="28"/>
          <w:szCs w:val="28"/>
        </w:rPr>
        <w:t xml:space="preserve">не выносятся на общественное обсуждение, </w:t>
      </w:r>
      <w:r w:rsidR="00BB636C">
        <w:rPr>
          <w:rFonts w:ascii="Times New Roman" w:hAnsi="Times New Roman" w:cs="Times New Roman"/>
          <w:sz w:val="28"/>
          <w:szCs w:val="28"/>
        </w:rPr>
        <w:t xml:space="preserve">не размещаются </w:t>
      </w:r>
      <w:r>
        <w:rPr>
          <w:rFonts w:ascii="Times New Roman" w:hAnsi="Times New Roman" w:cs="Times New Roman"/>
          <w:sz w:val="28"/>
          <w:szCs w:val="28"/>
        </w:rPr>
        <w:t xml:space="preserve">на официальном сайте администрации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т.е. не являются открытыми и доступными, что </w:t>
      </w:r>
      <w:r w:rsidR="00BB636C" w:rsidRPr="00BA008D">
        <w:rPr>
          <w:rFonts w:ascii="Times New Roman" w:hAnsi="Times New Roman" w:cs="Times New Roman"/>
          <w:b/>
          <w:sz w:val="28"/>
          <w:szCs w:val="28"/>
        </w:rPr>
        <w:t>наруш</w:t>
      </w:r>
      <w:r>
        <w:rPr>
          <w:rFonts w:ascii="Times New Roman" w:hAnsi="Times New Roman" w:cs="Times New Roman"/>
          <w:b/>
          <w:sz w:val="28"/>
          <w:szCs w:val="28"/>
        </w:rPr>
        <w:t>ает</w:t>
      </w:r>
      <w:r w:rsidR="00BB636C" w:rsidRPr="00BA008D">
        <w:rPr>
          <w:rFonts w:ascii="Times New Roman" w:hAnsi="Times New Roman" w:cs="Times New Roman"/>
          <w:b/>
          <w:sz w:val="28"/>
          <w:szCs w:val="28"/>
        </w:rPr>
        <w:t xml:space="preserve"> принцип прозрачности и открытости бюджета (статья 36 Бюджетного кодекса Российской Федерации)</w:t>
      </w:r>
      <w:r w:rsidR="00BB636C">
        <w:rPr>
          <w:rFonts w:ascii="Times New Roman" w:hAnsi="Times New Roman" w:cs="Times New Roman"/>
          <w:sz w:val="28"/>
          <w:szCs w:val="28"/>
        </w:rPr>
        <w:t>.</w:t>
      </w:r>
      <w:bookmarkEnd w:id="145"/>
      <w:bookmarkEnd w:id="146"/>
      <w:bookmarkEnd w:id="147"/>
      <w:bookmarkEnd w:id="148"/>
    </w:p>
    <w:p w:rsidR="00E57926" w:rsidRDefault="00E57926" w:rsidP="00D51D8C">
      <w:pPr>
        <w:autoSpaceDE w:val="0"/>
        <w:autoSpaceDN w:val="0"/>
        <w:adjustRightInd w:val="0"/>
        <w:ind w:firstLine="540"/>
        <w:jc w:val="both"/>
        <w:rPr>
          <w:rFonts w:ascii="Times New Roman" w:hAnsi="Times New Roman" w:cs="Times New Roman"/>
          <w:b/>
          <w:sz w:val="28"/>
          <w:szCs w:val="28"/>
        </w:rPr>
      </w:pPr>
    </w:p>
    <w:p w:rsidR="00D51D8C" w:rsidRDefault="00D51D8C" w:rsidP="00D51D8C">
      <w:pPr>
        <w:autoSpaceDE w:val="0"/>
        <w:autoSpaceDN w:val="0"/>
        <w:adjustRightInd w:val="0"/>
        <w:ind w:firstLine="540"/>
        <w:jc w:val="both"/>
        <w:rPr>
          <w:rFonts w:ascii="Times New Roman" w:hAnsi="Times New Roman" w:cs="Times New Roman"/>
          <w:sz w:val="28"/>
          <w:szCs w:val="28"/>
        </w:rPr>
      </w:pPr>
      <w:r w:rsidRPr="00E57926">
        <w:rPr>
          <w:rFonts w:ascii="Times New Roman" w:hAnsi="Times New Roman" w:cs="Times New Roman"/>
          <w:b/>
          <w:sz w:val="28"/>
          <w:szCs w:val="28"/>
        </w:rPr>
        <w:t>5.</w:t>
      </w:r>
      <w:r w:rsidR="00E57926">
        <w:rPr>
          <w:rFonts w:ascii="Times New Roman" w:hAnsi="Times New Roman" w:cs="Times New Roman"/>
          <w:b/>
          <w:sz w:val="28"/>
          <w:szCs w:val="28"/>
        </w:rPr>
        <w:t>1.3</w:t>
      </w:r>
      <w:r w:rsidRPr="00E57926">
        <w:rPr>
          <w:rFonts w:ascii="Times New Roman" w:hAnsi="Times New Roman" w:cs="Times New Roman"/>
          <w:b/>
          <w:sz w:val="28"/>
          <w:szCs w:val="28"/>
        </w:rPr>
        <w:t>.</w:t>
      </w:r>
      <w:r>
        <w:rPr>
          <w:rFonts w:ascii="Times New Roman" w:hAnsi="Times New Roman" w:cs="Times New Roman"/>
          <w:sz w:val="28"/>
          <w:szCs w:val="28"/>
        </w:rPr>
        <w:t xml:space="preserve"> </w:t>
      </w:r>
      <w:r w:rsidRPr="00D51D8C">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184.2</w:t>
      </w:r>
      <w:r w:rsidRPr="00D51D8C">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и части 2 статьи 5 </w:t>
      </w:r>
      <w:r w:rsidRPr="00D51D8C">
        <w:rPr>
          <w:rFonts w:ascii="Times New Roman" w:hAnsi="Times New Roman" w:cs="Times New Roman"/>
          <w:sz w:val="28"/>
          <w:szCs w:val="28"/>
        </w:rPr>
        <w:t>Решени</w:t>
      </w:r>
      <w:r>
        <w:rPr>
          <w:rFonts w:ascii="Times New Roman" w:hAnsi="Times New Roman" w:cs="Times New Roman"/>
          <w:sz w:val="28"/>
          <w:szCs w:val="28"/>
        </w:rPr>
        <w:t>я</w:t>
      </w:r>
      <w:r w:rsidRPr="00D51D8C">
        <w:rPr>
          <w:rFonts w:ascii="Times New Roman" w:hAnsi="Times New Roman" w:cs="Times New Roman"/>
          <w:sz w:val="28"/>
          <w:szCs w:val="28"/>
        </w:rPr>
        <w:t xml:space="preserve"> Совета народных депутатов </w:t>
      </w:r>
      <w:proofErr w:type="spellStart"/>
      <w:r w:rsidRPr="00D51D8C">
        <w:rPr>
          <w:rFonts w:ascii="Times New Roman" w:hAnsi="Times New Roman" w:cs="Times New Roman"/>
          <w:sz w:val="28"/>
          <w:szCs w:val="28"/>
        </w:rPr>
        <w:t>Мысковского</w:t>
      </w:r>
      <w:proofErr w:type="spellEnd"/>
      <w:r w:rsidRPr="00D51D8C">
        <w:rPr>
          <w:rFonts w:ascii="Times New Roman" w:hAnsi="Times New Roman" w:cs="Times New Roman"/>
          <w:sz w:val="28"/>
          <w:szCs w:val="28"/>
        </w:rPr>
        <w:t xml:space="preserve"> городского округа от 16.08.2016 </w:t>
      </w:r>
      <w:r>
        <w:rPr>
          <w:rFonts w:ascii="Times New Roman" w:hAnsi="Times New Roman" w:cs="Times New Roman"/>
          <w:sz w:val="28"/>
          <w:szCs w:val="28"/>
        </w:rPr>
        <w:t>№</w:t>
      </w:r>
      <w:r w:rsidRPr="00D51D8C">
        <w:rPr>
          <w:rFonts w:ascii="Times New Roman" w:hAnsi="Times New Roman" w:cs="Times New Roman"/>
          <w:sz w:val="28"/>
          <w:szCs w:val="28"/>
        </w:rPr>
        <w:t xml:space="preserve"> 54-н </w:t>
      </w:r>
      <w:r>
        <w:rPr>
          <w:rFonts w:ascii="Times New Roman" w:hAnsi="Times New Roman" w:cs="Times New Roman"/>
          <w:sz w:val="28"/>
          <w:szCs w:val="28"/>
        </w:rPr>
        <w:t>«</w:t>
      </w:r>
      <w:r w:rsidRPr="00D51D8C">
        <w:rPr>
          <w:rFonts w:ascii="Times New Roman" w:hAnsi="Times New Roman" w:cs="Times New Roman"/>
          <w:sz w:val="28"/>
          <w:szCs w:val="28"/>
        </w:rPr>
        <w:t xml:space="preserve">Об утверждении Положения о бюджетном процессе в </w:t>
      </w:r>
      <w:proofErr w:type="spellStart"/>
      <w:r w:rsidRPr="00D51D8C">
        <w:rPr>
          <w:rFonts w:ascii="Times New Roman" w:hAnsi="Times New Roman" w:cs="Times New Roman"/>
          <w:sz w:val="28"/>
          <w:szCs w:val="28"/>
        </w:rPr>
        <w:t>Мысковском</w:t>
      </w:r>
      <w:proofErr w:type="spellEnd"/>
      <w:r w:rsidRPr="00D51D8C">
        <w:rPr>
          <w:rFonts w:ascii="Times New Roman" w:hAnsi="Times New Roman" w:cs="Times New Roman"/>
          <w:sz w:val="28"/>
          <w:szCs w:val="28"/>
        </w:rPr>
        <w:t xml:space="preserve"> городском округе</w:t>
      </w:r>
      <w:r>
        <w:rPr>
          <w:rFonts w:ascii="Times New Roman" w:hAnsi="Times New Roman" w:cs="Times New Roman"/>
          <w:sz w:val="28"/>
          <w:szCs w:val="28"/>
        </w:rPr>
        <w:t xml:space="preserve">» </w:t>
      </w:r>
      <w:r w:rsidRPr="00D51D8C">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D51D8C">
        <w:rPr>
          <w:rFonts w:ascii="Times New Roman" w:hAnsi="Times New Roman" w:cs="Times New Roman"/>
          <w:sz w:val="28"/>
          <w:szCs w:val="28"/>
        </w:rPr>
        <w:t xml:space="preserve"> о бюджете на очередной финансовый год и плановый период вносится </w:t>
      </w:r>
      <w:r>
        <w:rPr>
          <w:rFonts w:ascii="Times New Roman" w:hAnsi="Times New Roman" w:cs="Times New Roman"/>
          <w:sz w:val="28"/>
          <w:szCs w:val="28"/>
        </w:rPr>
        <w:t>на рассмотрение в Совет народных депутатов и муниципальную ревизионную комиссию</w:t>
      </w:r>
      <w:r w:rsidRPr="00D51D8C">
        <w:rPr>
          <w:rFonts w:ascii="Times New Roman" w:hAnsi="Times New Roman" w:cs="Times New Roman"/>
          <w:sz w:val="28"/>
          <w:szCs w:val="28"/>
        </w:rPr>
        <w:t xml:space="preserve"> одновременно с </w:t>
      </w:r>
      <w:r>
        <w:rPr>
          <w:rFonts w:ascii="Times New Roman" w:hAnsi="Times New Roman" w:cs="Times New Roman"/>
          <w:sz w:val="28"/>
          <w:szCs w:val="28"/>
        </w:rPr>
        <w:t>паспортами муниципальных программ городского округа (проектами изменений в указанные паспорта).</w:t>
      </w:r>
    </w:p>
    <w:p w:rsidR="001A5C2F" w:rsidRDefault="00D51D8C" w:rsidP="001A5C2F">
      <w:pPr>
        <w:autoSpaceDE w:val="0"/>
        <w:autoSpaceDN w:val="0"/>
        <w:adjustRightInd w:val="0"/>
        <w:ind w:firstLine="540"/>
        <w:jc w:val="both"/>
        <w:rPr>
          <w:rFonts w:ascii="Times New Roman" w:hAnsi="Times New Roman" w:cs="Times New Roman"/>
          <w:sz w:val="28"/>
          <w:szCs w:val="28"/>
        </w:rPr>
      </w:pPr>
      <w:r w:rsidRPr="002D012C">
        <w:rPr>
          <w:rFonts w:ascii="Times New Roman" w:hAnsi="Times New Roman" w:cs="Times New Roman"/>
          <w:sz w:val="28"/>
          <w:szCs w:val="28"/>
        </w:rPr>
        <w:t xml:space="preserve">В составе документов к проекту решения представлены только </w:t>
      </w:r>
      <w:r w:rsidR="006F7BC3" w:rsidRPr="002D012C">
        <w:rPr>
          <w:rFonts w:ascii="Times New Roman" w:hAnsi="Times New Roman" w:cs="Times New Roman"/>
          <w:sz w:val="28"/>
          <w:szCs w:val="28"/>
        </w:rPr>
        <w:t xml:space="preserve">паспорта 5 утвержденных муниципальных программ </w:t>
      </w:r>
      <w:r w:rsidR="002D012C">
        <w:rPr>
          <w:rFonts w:ascii="Times New Roman" w:hAnsi="Times New Roman" w:cs="Times New Roman"/>
          <w:sz w:val="28"/>
          <w:szCs w:val="28"/>
        </w:rPr>
        <w:t>(«</w:t>
      </w:r>
      <w:r w:rsidR="002D012C" w:rsidRPr="002D012C">
        <w:rPr>
          <w:rFonts w:ascii="Times New Roman" w:hAnsi="Times New Roman" w:cs="Times New Roman"/>
          <w:sz w:val="28"/>
          <w:szCs w:val="28"/>
        </w:rPr>
        <w:t xml:space="preserve">Организация и проведение общественных и временных работ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Развитие малого и среднего предпринимательства в </w:t>
      </w:r>
      <w:proofErr w:type="spellStart"/>
      <w:r w:rsidR="002D012C" w:rsidRPr="002D012C">
        <w:rPr>
          <w:rFonts w:ascii="Times New Roman" w:hAnsi="Times New Roman" w:cs="Times New Roman"/>
          <w:sz w:val="28"/>
          <w:szCs w:val="28"/>
        </w:rPr>
        <w:t>Мысковском</w:t>
      </w:r>
      <w:proofErr w:type="spellEnd"/>
      <w:r w:rsidR="002D012C" w:rsidRPr="002D012C">
        <w:rPr>
          <w:rFonts w:ascii="Times New Roman" w:hAnsi="Times New Roman" w:cs="Times New Roman"/>
          <w:sz w:val="28"/>
          <w:szCs w:val="28"/>
        </w:rPr>
        <w:t xml:space="preserve"> городском округе</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Национально-культурное развитие коренного малочисленного народа - шорцев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Организация временной занятости несовершеннолетних граждан в возрасте от 14 до 18 лет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Энергосбережение и повышение энергетической эффективности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 xml:space="preserve">») </w:t>
      </w:r>
      <w:r w:rsidR="006F7BC3" w:rsidRPr="002D012C">
        <w:rPr>
          <w:rFonts w:ascii="Times New Roman" w:hAnsi="Times New Roman" w:cs="Times New Roman"/>
          <w:sz w:val="28"/>
          <w:szCs w:val="28"/>
        </w:rPr>
        <w:t>и паспорта 3 проектов муниципальных программ</w:t>
      </w:r>
      <w:r w:rsidR="002D012C">
        <w:rPr>
          <w:rFonts w:ascii="Times New Roman" w:hAnsi="Times New Roman" w:cs="Times New Roman"/>
          <w:sz w:val="28"/>
          <w:szCs w:val="28"/>
        </w:rPr>
        <w:t xml:space="preserve"> («</w:t>
      </w:r>
      <w:r w:rsidR="002D012C" w:rsidRPr="002D012C">
        <w:rPr>
          <w:rFonts w:ascii="Times New Roman" w:hAnsi="Times New Roman" w:cs="Times New Roman"/>
          <w:sz w:val="28"/>
          <w:szCs w:val="28"/>
        </w:rPr>
        <w:t>Мероприяти</w:t>
      </w:r>
      <w:r w:rsidR="001A5C2F">
        <w:rPr>
          <w:rFonts w:ascii="Times New Roman" w:hAnsi="Times New Roman" w:cs="Times New Roman"/>
          <w:sz w:val="28"/>
          <w:szCs w:val="28"/>
        </w:rPr>
        <w:t>я</w:t>
      </w:r>
      <w:r w:rsidR="002D012C" w:rsidRPr="002D012C">
        <w:rPr>
          <w:rFonts w:ascii="Times New Roman" w:hAnsi="Times New Roman" w:cs="Times New Roman"/>
          <w:sz w:val="28"/>
          <w:szCs w:val="28"/>
        </w:rPr>
        <w:t xml:space="preserve"> гражданской обороны, предупреждения и ликвидации чрезвычайных ситуаций природного и техногенного характера</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Профилактика терроризма и экстремизма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 «</w:t>
      </w:r>
      <w:r w:rsidR="002D012C" w:rsidRPr="002D012C">
        <w:rPr>
          <w:rFonts w:ascii="Times New Roman" w:hAnsi="Times New Roman" w:cs="Times New Roman"/>
          <w:sz w:val="28"/>
          <w:szCs w:val="28"/>
        </w:rPr>
        <w:t xml:space="preserve">Профилактика правонарушений на территории </w:t>
      </w:r>
      <w:proofErr w:type="spellStart"/>
      <w:r w:rsidR="002D012C" w:rsidRPr="002D012C">
        <w:rPr>
          <w:rFonts w:ascii="Times New Roman" w:hAnsi="Times New Roman" w:cs="Times New Roman"/>
          <w:sz w:val="28"/>
          <w:szCs w:val="28"/>
        </w:rPr>
        <w:t>Мысковского</w:t>
      </w:r>
      <w:proofErr w:type="spellEnd"/>
      <w:r w:rsidR="002D012C" w:rsidRPr="002D012C">
        <w:rPr>
          <w:rFonts w:ascii="Times New Roman" w:hAnsi="Times New Roman" w:cs="Times New Roman"/>
          <w:sz w:val="28"/>
          <w:szCs w:val="28"/>
        </w:rPr>
        <w:t xml:space="preserve"> городского округа</w:t>
      </w:r>
      <w:r w:rsidR="002D012C">
        <w:rPr>
          <w:rFonts w:ascii="Times New Roman" w:hAnsi="Times New Roman" w:cs="Times New Roman"/>
          <w:sz w:val="28"/>
          <w:szCs w:val="28"/>
        </w:rPr>
        <w:t>»)</w:t>
      </w:r>
      <w:r w:rsidR="006F7BC3" w:rsidRPr="002D012C">
        <w:rPr>
          <w:rFonts w:ascii="Times New Roman" w:hAnsi="Times New Roman" w:cs="Times New Roman"/>
          <w:sz w:val="28"/>
          <w:szCs w:val="28"/>
        </w:rPr>
        <w:t xml:space="preserve">. </w:t>
      </w:r>
    </w:p>
    <w:p w:rsidR="001A5C2F" w:rsidRDefault="000E07B0" w:rsidP="001A5C2F">
      <w:pPr>
        <w:autoSpaceDE w:val="0"/>
        <w:autoSpaceDN w:val="0"/>
        <w:adjustRightInd w:val="0"/>
        <w:ind w:firstLine="540"/>
        <w:jc w:val="both"/>
        <w:rPr>
          <w:rFonts w:ascii="Times New Roman" w:hAnsi="Times New Roman" w:cs="Times New Roman"/>
          <w:sz w:val="28"/>
          <w:szCs w:val="28"/>
        </w:rPr>
      </w:pPr>
      <w:r w:rsidRPr="002D012C">
        <w:rPr>
          <w:rFonts w:ascii="Times New Roman" w:hAnsi="Times New Roman" w:cs="Times New Roman"/>
          <w:b/>
          <w:sz w:val="28"/>
          <w:szCs w:val="28"/>
        </w:rPr>
        <w:t xml:space="preserve">По </w:t>
      </w:r>
      <w:r w:rsidR="002D012C" w:rsidRPr="002D012C">
        <w:rPr>
          <w:rFonts w:ascii="Times New Roman" w:hAnsi="Times New Roman" w:cs="Times New Roman"/>
          <w:b/>
          <w:sz w:val="28"/>
          <w:szCs w:val="28"/>
        </w:rPr>
        <w:t xml:space="preserve">остальным </w:t>
      </w:r>
      <w:r w:rsidRPr="002D012C">
        <w:rPr>
          <w:rFonts w:ascii="Times New Roman" w:hAnsi="Times New Roman" w:cs="Times New Roman"/>
          <w:b/>
          <w:sz w:val="28"/>
          <w:szCs w:val="28"/>
        </w:rPr>
        <w:t>8 муниципальным программам паспорта или проекты паспортов в муниципальную ревизионную комиссию не предоставлены.</w:t>
      </w:r>
      <w:r w:rsidR="001A5C2F">
        <w:rPr>
          <w:rFonts w:ascii="Times New Roman" w:hAnsi="Times New Roman" w:cs="Times New Roman"/>
          <w:b/>
          <w:sz w:val="28"/>
          <w:szCs w:val="28"/>
        </w:rPr>
        <w:t xml:space="preserve"> </w:t>
      </w:r>
      <w:r w:rsidR="001A5C2F" w:rsidRPr="001A5C2F">
        <w:rPr>
          <w:rFonts w:ascii="Times New Roman" w:hAnsi="Times New Roman" w:cs="Times New Roman"/>
          <w:sz w:val="28"/>
          <w:szCs w:val="28"/>
        </w:rPr>
        <w:t xml:space="preserve">Из них по 5 муниципальным программам представлены постановления администрации </w:t>
      </w:r>
      <w:proofErr w:type="spellStart"/>
      <w:r w:rsidR="001A5C2F" w:rsidRPr="001A5C2F">
        <w:rPr>
          <w:rFonts w:ascii="Times New Roman" w:hAnsi="Times New Roman" w:cs="Times New Roman"/>
          <w:sz w:val="28"/>
          <w:szCs w:val="28"/>
        </w:rPr>
        <w:t>Мысковского</w:t>
      </w:r>
      <w:proofErr w:type="spellEnd"/>
      <w:r w:rsidR="001A5C2F" w:rsidRPr="001A5C2F">
        <w:rPr>
          <w:rFonts w:ascii="Times New Roman" w:hAnsi="Times New Roman" w:cs="Times New Roman"/>
          <w:sz w:val="28"/>
          <w:szCs w:val="28"/>
        </w:rPr>
        <w:t xml:space="preserve"> городского округа которые содержат только изменения в одну или две строку паспорта программ.</w:t>
      </w:r>
    </w:p>
    <w:p w:rsidR="001A5C2F" w:rsidRDefault="001A5C2F" w:rsidP="001A5C2F">
      <w:pPr>
        <w:autoSpaceDE w:val="0"/>
        <w:autoSpaceDN w:val="0"/>
        <w:adjustRightInd w:val="0"/>
        <w:ind w:firstLine="540"/>
        <w:jc w:val="both"/>
        <w:rPr>
          <w:rFonts w:ascii="Times New Roman" w:hAnsi="Times New Roman" w:cs="Times New Roman"/>
          <w:sz w:val="28"/>
          <w:szCs w:val="28"/>
        </w:rPr>
      </w:pPr>
    </w:p>
    <w:p w:rsidR="001A5C2F" w:rsidRPr="00E41620" w:rsidRDefault="00C81B31" w:rsidP="001A5C2F">
      <w:pPr>
        <w:autoSpaceDE w:val="0"/>
        <w:autoSpaceDN w:val="0"/>
        <w:adjustRightInd w:val="0"/>
        <w:ind w:firstLine="540"/>
        <w:jc w:val="both"/>
        <w:rPr>
          <w:rFonts w:ascii="Times New Roman" w:hAnsi="Times New Roman" w:cs="Times New Roman"/>
          <w:b/>
          <w:sz w:val="28"/>
          <w:szCs w:val="28"/>
        </w:rPr>
      </w:pPr>
      <w:r w:rsidRPr="00E41620">
        <w:rPr>
          <w:rFonts w:ascii="Times New Roman" w:hAnsi="Times New Roman" w:cs="Times New Roman"/>
          <w:b/>
          <w:sz w:val="28"/>
          <w:szCs w:val="28"/>
        </w:rPr>
        <w:t>По 6 представленным паспортам муниципальных программ объем бюджетных ассигнований не соответствует проекту решения.</w:t>
      </w:r>
    </w:p>
    <w:p w:rsidR="00C81B31" w:rsidRDefault="00C81B31" w:rsidP="00C81B31">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9</w:t>
      </w:r>
    </w:p>
    <w:p w:rsidR="00C81B31" w:rsidRDefault="00C81B31" w:rsidP="00C81B31">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Расхождение объема бюджетных ассигнований</w:t>
      </w:r>
    </w:p>
    <w:p w:rsidR="00C81B31" w:rsidRDefault="00C81B31" w:rsidP="00C81B31">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на исполнение муниципальных программ,</w:t>
      </w:r>
    </w:p>
    <w:p w:rsidR="00C81B31" w:rsidRDefault="00C81B31" w:rsidP="00C81B31">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указанных в паспорте программы и проекте решения</w:t>
      </w:r>
    </w:p>
    <w:tbl>
      <w:tblPr>
        <w:tblStyle w:val="a4"/>
        <w:tblW w:w="0" w:type="auto"/>
        <w:tblLook w:val="04A0" w:firstRow="1" w:lastRow="0" w:firstColumn="1" w:lastColumn="0" w:noHBand="0" w:noVBand="1"/>
      </w:tblPr>
      <w:tblGrid>
        <w:gridCol w:w="5495"/>
        <w:gridCol w:w="1417"/>
        <w:gridCol w:w="1418"/>
        <w:gridCol w:w="1666"/>
      </w:tblGrid>
      <w:tr w:rsidR="001A5C2F" w:rsidRPr="001A5C2F" w:rsidTr="00467637">
        <w:tc>
          <w:tcPr>
            <w:tcW w:w="5495" w:type="dxa"/>
            <w:vMerge w:val="restart"/>
            <w:vAlign w:val="center"/>
          </w:tcPr>
          <w:p w:rsidR="001A5C2F" w:rsidRPr="001A5C2F" w:rsidRDefault="001A5C2F" w:rsidP="001A5C2F">
            <w:pPr>
              <w:autoSpaceDE w:val="0"/>
              <w:autoSpaceDN w:val="0"/>
              <w:adjustRightInd w:val="0"/>
              <w:jc w:val="center"/>
              <w:rPr>
                <w:rFonts w:ascii="Times New Roman" w:hAnsi="Times New Roman" w:cs="Times New Roman"/>
                <w:sz w:val="24"/>
                <w:szCs w:val="24"/>
              </w:rPr>
            </w:pPr>
            <w:r w:rsidRPr="001A5C2F">
              <w:rPr>
                <w:rFonts w:ascii="Times New Roman" w:hAnsi="Times New Roman" w:cs="Times New Roman"/>
                <w:sz w:val="24"/>
                <w:szCs w:val="24"/>
              </w:rPr>
              <w:t>Наименование муниципальной программы</w:t>
            </w:r>
          </w:p>
        </w:tc>
        <w:tc>
          <w:tcPr>
            <w:tcW w:w="2835" w:type="dxa"/>
            <w:gridSpan w:val="2"/>
            <w:vAlign w:val="center"/>
          </w:tcPr>
          <w:p w:rsidR="001A5C2F" w:rsidRPr="001A5C2F" w:rsidRDefault="001A5C2F" w:rsidP="001A5C2F">
            <w:pPr>
              <w:autoSpaceDE w:val="0"/>
              <w:autoSpaceDN w:val="0"/>
              <w:adjustRightInd w:val="0"/>
              <w:jc w:val="center"/>
              <w:rPr>
                <w:rFonts w:ascii="Times New Roman" w:hAnsi="Times New Roman" w:cs="Times New Roman"/>
                <w:sz w:val="24"/>
                <w:szCs w:val="24"/>
              </w:rPr>
            </w:pPr>
            <w:r w:rsidRPr="001A5C2F">
              <w:rPr>
                <w:rFonts w:ascii="Times New Roman" w:hAnsi="Times New Roman" w:cs="Times New Roman"/>
                <w:sz w:val="24"/>
                <w:szCs w:val="24"/>
              </w:rPr>
              <w:t>Объем бюджетных ассигнований, тыс. руб.</w:t>
            </w:r>
          </w:p>
        </w:tc>
        <w:tc>
          <w:tcPr>
            <w:tcW w:w="1666" w:type="dxa"/>
            <w:vMerge w:val="restart"/>
            <w:vAlign w:val="center"/>
          </w:tcPr>
          <w:p w:rsidR="001A5C2F" w:rsidRPr="001A5C2F" w:rsidRDefault="001A5C2F" w:rsidP="001A5C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Расхождение, тыс. руб.</w:t>
            </w:r>
          </w:p>
        </w:tc>
      </w:tr>
      <w:tr w:rsidR="001A5C2F" w:rsidRPr="001A5C2F" w:rsidTr="00467637">
        <w:tc>
          <w:tcPr>
            <w:tcW w:w="5495" w:type="dxa"/>
            <w:vMerge/>
            <w:vAlign w:val="center"/>
          </w:tcPr>
          <w:p w:rsidR="001A5C2F" w:rsidRPr="001A5C2F" w:rsidRDefault="001A5C2F" w:rsidP="001A5C2F">
            <w:pPr>
              <w:autoSpaceDE w:val="0"/>
              <w:autoSpaceDN w:val="0"/>
              <w:adjustRightInd w:val="0"/>
              <w:jc w:val="center"/>
              <w:rPr>
                <w:rFonts w:ascii="Times New Roman" w:hAnsi="Times New Roman" w:cs="Times New Roman"/>
                <w:sz w:val="24"/>
                <w:szCs w:val="24"/>
              </w:rPr>
            </w:pPr>
          </w:p>
        </w:tc>
        <w:tc>
          <w:tcPr>
            <w:tcW w:w="1417" w:type="dxa"/>
            <w:vAlign w:val="center"/>
          </w:tcPr>
          <w:p w:rsidR="001A5C2F" w:rsidRPr="001A5C2F" w:rsidRDefault="00467637" w:rsidP="001A5C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w:t>
            </w:r>
            <w:r w:rsidR="001A5C2F" w:rsidRPr="001A5C2F">
              <w:rPr>
                <w:rFonts w:ascii="Times New Roman" w:hAnsi="Times New Roman" w:cs="Times New Roman"/>
                <w:sz w:val="24"/>
                <w:szCs w:val="24"/>
              </w:rPr>
              <w:t xml:space="preserve"> проекте решения</w:t>
            </w:r>
          </w:p>
        </w:tc>
        <w:tc>
          <w:tcPr>
            <w:tcW w:w="1418" w:type="dxa"/>
            <w:vAlign w:val="center"/>
          </w:tcPr>
          <w:p w:rsidR="001A5C2F" w:rsidRPr="001A5C2F" w:rsidRDefault="00467637" w:rsidP="001A5C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w:t>
            </w:r>
            <w:r w:rsidR="001A5C2F" w:rsidRPr="001A5C2F">
              <w:rPr>
                <w:rFonts w:ascii="Times New Roman" w:hAnsi="Times New Roman" w:cs="Times New Roman"/>
                <w:sz w:val="24"/>
                <w:szCs w:val="24"/>
              </w:rPr>
              <w:t xml:space="preserve"> паспорте/</w:t>
            </w:r>
            <w:r>
              <w:rPr>
                <w:rFonts w:ascii="Times New Roman" w:hAnsi="Times New Roman" w:cs="Times New Roman"/>
                <w:sz w:val="24"/>
                <w:szCs w:val="24"/>
              </w:rPr>
              <w:t xml:space="preserve"> </w:t>
            </w:r>
            <w:r w:rsidR="001A5C2F" w:rsidRPr="001A5C2F">
              <w:rPr>
                <w:rFonts w:ascii="Times New Roman" w:hAnsi="Times New Roman" w:cs="Times New Roman"/>
                <w:sz w:val="24"/>
                <w:szCs w:val="24"/>
              </w:rPr>
              <w:t>проекте паспорта</w:t>
            </w:r>
          </w:p>
        </w:tc>
        <w:tc>
          <w:tcPr>
            <w:tcW w:w="1666" w:type="dxa"/>
            <w:vMerge/>
            <w:vAlign w:val="center"/>
          </w:tcPr>
          <w:p w:rsidR="001A5C2F" w:rsidRPr="001A5C2F" w:rsidRDefault="001A5C2F" w:rsidP="001A5C2F">
            <w:pPr>
              <w:autoSpaceDE w:val="0"/>
              <w:autoSpaceDN w:val="0"/>
              <w:adjustRightInd w:val="0"/>
              <w:jc w:val="center"/>
              <w:rPr>
                <w:rFonts w:ascii="Times New Roman" w:hAnsi="Times New Roman" w:cs="Times New Roman"/>
                <w:sz w:val="24"/>
                <w:szCs w:val="24"/>
              </w:rPr>
            </w:pPr>
          </w:p>
        </w:tc>
      </w:tr>
      <w:tr w:rsidR="001A5C2F" w:rsidRPr="001A5C2F" w:rsidTr="00467637">
        <w:tc>
          <w:tcPr>
            <w:tcW w:w="5495" w:type="dxa"/>
          </w:tcPr>
          <w:p w:rsidR="001A5C2F" w:rsidRPr="001A5C2F" w:rsidRDefault="001A5C2F" w:rsidP="001A5C2F">
            <w:pPr>
              <w:autoSpaceDE w:val="0"/>
              <w:autoSpaceDN w:val="0"/>
              <w:adjustRightInd w:val="0"/>
              <w:jc w:val="both"/>
              <w:rPr>
                <w:rFonts w:ascii="Times New Roman" w:hAnsi="Times New Roman" w:cs="Times New Roman"/>
                <w:sz w:val="24"/>
                <w:szCs w:val="24"/>
              </w:rPr>
            </w:pPr>
            <w:r w:rsidRPr="001A5C2F">
              <w:rPr>
                <w:rFonts w:ascii="Times New Roman" w:hAnsi="Times New Roman" w:cs="Times New Roman"/>
                <w:sz w:val="24"/>
                <w:szCs w:val="24"/>
              </w:rPr>
              <w:t>Мероприяти</w:t>
            </w:r>
            <w:r>
              <w:rPr>
                <w:rFonts w:ascii="Times New Roman" w:hAnsi="Times New Roman" w:cs="Times New Roman"/>
                <w:sz w:val="24"/>
                <w:szCs w:val="24"/>
              </w:rPr>
              <w:t>я</w:t>
            </w:r>
            <w:r w:rsidRPr="001A5C2F">
              <w:rPr>
                <w:rFonts w:ascii="Times New Roman" w:hAnsi="Times New Roman" w:cs="Times New Roman"/>
                <w:sz w:val="24"/>
                <w:szCs w:val="24"/>
              </w:rPr>
              <w:t xml:space="preserve"> гражданской обороны, предупреждения и ликвидации чрезвычайных ситуаций природного и техногенного характера</w:t>
            </w:r>
          </w:p>
        </w:tc>
        <w:tc>
          <w:tcPr>
            <w:tcW w:w="1417"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2 510,0 </w:t>
            </w:r>
          </w:p>
        </w:tc>
        <w:tc>
          <w:tcPr>
            <w:tcW w:w="1418"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2 635,0</w:t>
            </w:r>
          </w:p>
        </w:tc>
        <w:tc>
          <w:tcPr>
            <w:tcW w:w="1666" w:type="dxa"/>
            <w:vAlign w:val="center"/>
          </w:tcPr>
          <w:p w:rsidR="001A5C2F" w:rsidRPr="001A5C2F" w:rsidRDefault="001A5C2F"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125,0</w:t>
            </w:r>
          </w:p>
        </w:tc>
      </w:tr>
      <w:tr w:rsidR="001A5C2F" w:rsidRPr="001A5C2F" w:rsidTr="00467637">
        <w:tc>
          <w:tcPr>
            <w:tcW w:w="5495" w:type="dxa"/>
          </w:tcPr>
          <w:p w:rsidR="001A5C2F" w:rsidRPr="001A5C2F" w:rsidRDefault="001A5C2F" w:rsidP="001A5C2F">
            <w:pPr>
              <w:autoSpaceDE w:val="0"/>
              <w:autoSpaceDN w:val="0"/>
              <w:adjustRightInd w:val="0"/>
              <w:jc w:val="both"/>
              <w:rPr>
                <w:rFonts w:ascii="Times New Roman" w:hAnsi="Times New Roman" w:cs="Times New Roman"/>
                <w:sz w:val="24"/>
                <w:szCs w:val="24"/>
              </w:rPr>
            </w:pPr>
            <w:r w:rsidRPr="001A5C2F">
              <w:rPr>
                <w:rFonts w:ascii="Times New Roman" w:hAnsi="Times New Roman" w:cs="Times New Roman"/>
                <w:sz w:val="24"/>
                <w:szCs w:val="24"/>
              </w:rPr>
              <w:t xml:space="preserve">Организация временной занятости несовершеннолетних граждан в возрасте от 14 до 18 лет на территории </w:t>
            </w:r>
            <w:proofErr w:type="spellStart"/>
            <w:r w:rsidRPr="001A5C2F">
              <w:rPr>
                <w:rFonts w:ascii="Times New Roman" w:hAnsi="Times New Roman" w:cs="Times New Roman"/>
                <w:sz w:val="24"/>
                <w:szCs w:val="24"/>
              </w:rPr>
              <w:t>Мысковского</w:t>
            </w:r>
            <w:proofErr w:type="spellEnd"/>
            <w:r w:rsidRPr="001A5C2F">
              <w:rPr>
                <w:rFonts w:ascii="Times New Roman" w:hAnsi="Times New Roman" w:cs="Times New Roman"/>
                <w:sz w:val="24"/>
                <w:szCs w:val="24"/>
              </w:rPr>
              <w:t xml:space="preserve"> городского </w:t>
            </w:r>
            <w:r w:rsidRPr="001A5C2F">
              <w:rPr>
                <w:rFonts w:ascii="Times New Roman" w:hAnsi="Times New Roman" w:cs="Times New Roman"/>
                <w:sz w:val="24"/>
                <w:szCs w:val="24"/>
              </w:rPr>
              <w:lastRenderedPageBreak/>
              <w:t>округа</w:t>
            </w:r>
          </w:p>
        </w:tc>
        <w:tc>
          <w:tcPr>
            <w:tcW w:w="1417"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3 422,0</w:t>
            </w:r>
          </w:p>
        </w:tc>
        <w:tc>
          <w:tcPr>
            <w:tcW w:w="1418"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3 008,0</w:t>
            </w:r>
          </w:p>
        </w:tc>
        <w:tc>
          <w:tcPr>
            <w:tcW w:w="1666"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- 414,0</w:t>
            </w:r>
          </w:p>
        </w:tc>
      </w:tr>
      <w:tr w:rsidR="001A5C2F" w:rsidRPr="001A5C2F" w:rsidTr="00467637">
        <w:tc>
          <w:tcPr>
            <w:tcW w:w="5495" w:type="dxa"/>
          </w:tcPr>
          <w:p w:rsidR="001A5C2F" w:rsidRPr="001A5C2F" w:rsidRDefault="00467637" w:rsidP="001A5C2F">
            <w:pPr>
              <w:autoSpaceDE w:val="0"/>
              <w:autoSpaceDN w:val="0"/>
              <w:adjustRightInd w:val="0"/>
              <w:jc w:val="both"/>
              <w:rPr>
                <w:rFonts w:ascii="Times New Roman" w:hAnsi="Times New Roman" w:cs="Times New Roman"/>
                <w:sz w:val="24"/>
                <w:szCs w:val="24"/>
              </w:rPr>
            </w:pPr>
            <w:r w:rsidRPr="00467637">
              <w:rPr>
                <w:rFonts w:ascii="Times New Roman" w:hAnsi="Times New Roman" w:cs="Times New Roman"/>
                <w:sz w:val="24"/>
                <w:szCs w:val="24"/>
              </w:rPr>
              <w:lastRenderedPageBreak/>
              <w:t xml:space="preserve">Профилактика терроризма и экстремизма на территории </w:t>
            </w:r>
            <w:proofErr w:type="spellStart"/>
            <w:r w:rsidRPr="00467637">
              <w:rPr>
                <w:rFonts w:ascii="Times New Roman" w:hAnsi="Times New Roman" w:cs="Times New Roman"/>
                <w:sz w:val="24"/>
                <w:szCs w:val="24"/>
              </w:rPr>
              <w:t>Мысковского</w:t>
            </w:r>
            <w:proofErr w:type="spellEnd"/>
            <w:r w:rsidRPr="00467637">
              <w:rPr>
                <w:rFonts w:ascii="Times New Roman" w:hAnsi="Times New Roman" w:cs="Times New Roman"/>
                <w:sz w:val="24"/>
                <w:szCs w:val="24"/>
              </w:rPr>
              <w:t xml:space="preserve"> городского округа</w:t>
            </w:r>
          </w:p>
        </w:tc>
        <w:tc>
          <w:tcPr>
            <w:tcW w:w="1417"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1 893,9</w:t>
            </w:r>
          </w:p>
        </w:tc>
        <w:tc>
          <w:tcPr>
            <w:tcW w:w="1418"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2 893,9</w:t>
            </w:r>
          </w:p>
        </w:tc>
        <w:tc>
          <w:tcPr>
            <w:tcW w:w="1666"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1 000,0</w:t>
            </w:r>
          </w:p>
        </w:tc>
      </w:tr>
      <w:tr w:rsidR="001A5C2F" w:rsidRPr="001A5C2F" w:rsidTr="00467637">
        <w:tc>
          <w:tcPr>
            <w:tcW w:w="5495" w:type="dxa"/>
          </w:tcPr>
          <w:p w:rsidR="001A5C2F" w:rsidRPr="001A5C2F" w:rsidRDefault="00467637" w:rsidP="001A5C2F">
            <w:pPr>
              <w:autoSpaceDE w:val="0"/>
              <w:autoSpaceDN w:val="0"/>
              <w:adjustRightInd w:val="0"/>
              <w:jc w:val="both"/>
              <w:rPr>
                <w:rFonts w:ascii="Times New Roman" w:hAnsi="Times New Roman" w:cs="Times New Roman"/>
                <w:sz w:val="24"/>
                <w:szCs w:val="24"/>
              </w:rPr>
            </w:pPr>
            <w:r w:rsidRPr="00467637">
              <w:rPr>
                <w:rFonts w:ascii="Times New Roman" w:hAnsi="Times New Roman" w:cs="Times New Roman"/>
                <w:sz w:val="24"/>
                <w:szCs w:val="24"/>
              </w:rPr>
              <w:t xml:space="preserve">Повышение уровня социальной защиты населения </w:t>
            </w:r>
            <w:proofErr w:type="spellStart"/>
            <w:r w:rsidRPr="00467637">
              <w:rPr>
                <w:rFonts w:ascii="Times New Roman" w:hAnsi="Times New Roman" w:cs="Times New Roman"/>
                <w:sz w:val="24"/>
                <w:szCs w:val="24"/>
              </w:rPr>
              <w:t>Мысковского</w:t>
            </w:r>
            <w:proofErr w:type="spellEnd"/>
            <w:r w:rsidRPr="00467637">
              <w:rPr>
                <w:rFonts w:ascii="Times New Roman" w:hAnsi="Times New Roman" w:cs="Times New Roman"/>
                <w:sz w:val="24"/>
                <w:szCs w:val="24"/>
              </w:rPr>
              <w:t xml:space="preserve"> городского округа</w:t>
            </w:r>
          </w:p>
        </w:tc>
        <w:tc>
          <w:tcPr>
            <w:tcW w:w="1417"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11 364,8</w:t>
            </w:r>
          </w:p>
        </w:tc>
        <w:tc>
          <w:tcPr>
            <w:tcW w:w="1418"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13 809,3</w:t>
            </w:r>
          </w:p>
        </w:tc>
        <w:tc>
          <w:tcPr>
            <w:tcW w:w="1666" w:type="dxa"/>
            <w:vAlign w:val="center"/>
          </w:tcPr>
          <w:p w:rsidR="001A5C2F" w:rsidRPr="001A5C2F"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2 444,5</w:t>
            </w:r>
          </w:p>
        </w:tc>
      </w:tr>
      <w:tr w:rsidR="00467637" w:rsidRPr="001A5C2F" w:rsidTr="00467637">
        <w:tc>
          <w:tcPr>
            <w:tcW w:w="5495" w:type="dxa"/>
          </w:tcPr>
          <w:p w:rsidR="00467637" w:rsidRPr="00467637" w:rsidRDefault="00467637" w:rsidP="001A5C2F">
            <w:pPr>
              <w:autoSpaceDE w:val="0"/>
              <w:autoSpaceDN w:val="0"/>
              <w:adjustRightInd w:val="0"/>
              <w:jc w:val="both"/>
              <w:rPr>
                <w:rFonts w:ascii="Times New Roman" w:hAnsi="Times New Roman" w:cs="Times New Roman"/>
                <w:sz w:val="24"/>
                <w:szCs w:val="24"/>
              </w:rPr>
            </w:pPr>
            <w:r w:rsidRPr="00467637">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467637">
              <w:rPr>
                <w:rFonts w:ascii="Times New Roman" w:hAnsi="Times New Roman" w:cs="Times New Roman"/>
                <w:sz w:val="24"/>
                <w:szCs w:val="24"/>
              </w:rPr>
              <w:t>Мысковского</w:t>
            </w:r>
            <w:proofErr w:type="spellEnd"/>
            <w:r w:rsidRPr="00467637">
              <w:rPr>
                <w:rFonts w:ascii="Times New Roman" w:hAnsi="Times New Roman" w:cs="Times New Roman"/>
                <w:sz w:val="24"/>
                <w:szCs w:val="24"/>
              </w:rPr>
              <w:t xml:space="preserve"> городского округа</w:t>
            </w:r>
          </w:p>
        </w:tc>
        <w:tc>
          <w:tcPr>
            <w:tcW w:w="1417"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1 400,0</w:t>
            </w:r>
          </w:p>
        </w:tc>
        <w:tc>
          <w:tcPr>
            <w:tcW w:w="1418"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нет разбивки по годам</w:t>
            </w:r>
          </w:p>
        </w:tc>
        <w:tc>
          <w:tcPr>
            <w:tcW w:w="1666"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p>
        </w:tc>
      </w:tr>
      <w:tr w:rsidR="00467637" w:rsidRPr="001A5C2F" w:rsidTr="00467637">
        <w:tc>
          <w:tcPr>
            <w:tcW w:w="5495" w:type="dxa"/>
          </w:tcPr>
          <w:p w:rsidR="00467637" w:rsidRPr="00467637" w:rsidRDefault="00467637" w:rsidP="001A5C2F">
            <w:pPr>
              <w:autoSpaceDE w:val="0"/>
              <w:autoSpaceDN w:val="0"/>
              <w:adjustRightInd w:val="0"/>
              <w:jc w:val="both"/>
              <w:rPr>
                <w:rFonts w:ascii="Times New Roman" w:hAnsi="Times New Roman" w:cs="Times New Roman"/>
                <w:sz w:val="24"/>
                <w:szCs w:val="24"/>
              </w:rPr>
            </w:pPr>
            <w:r w:rsidRPr="00467637">
              <w:rPr>
                <w:rFonts w:ascii="Times New Roman" w:hAnsi="Times New Roman" w:cs="Times New Roman"/>
                <w:sz w:val="24"/>
                <w:szCs w:val="24"/>
              </w:rPr>
              <w:t xml:space="preserve">Реконструкция, капитальный и текущий ремонт объектов социальной сферы </w:t>
            </w:r>
            <w:proofErr w:type="spellStart"/>
            <w:r w:rsidRPr="00467637">
              <w:rPr>
                <w:rFonts w:ascii="Times New Roman" w:hAnsi="Times New Roman" w:cs="Times New Roman"/>
                <w:sz w:val="24"/>
                <w:szCs w:val="24"/>
              </w:rPr>
              <w:t>Мысковского</w:t>
            </w:r>
            <w:proofErr w:type="spellEnd"/>
            <w:r w:rsidRPr="00467637">
              <w:rPr>
                <w:rFonts w:ascii="Times New Roman" w:hAnsi="Times New Roman" w:cs="Times New Roman"/>
                <w:sz w:val="24"/>
                <w:szCs w:val="24"/>
              </w:rPr>
              <w:t xml:space="preserve"> городского округа</w:t>
            </w:r>
          </w:p>
        </w:tc>
        <w:tc>
          <w:tcPr>
            <w:tcW w:w="1417"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36 380,5</w:t>
            </w:r>
          </w:p>
        </w:tc>
        <w:tc>
          <w:tcPr>
            <w:tcW w:w="1418"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32 380,5</w:t>
            </w:r>
          </w:p>
        </w:tc>
        <w:tc>
          <w:tcPr>
            <w:tcW w:w="1666" w:type="dxa"/>
            <w:vAlign w:val="center"/>
          </w:tcPr>
          <w:p w:rsidR="00467637" w:rsidRDefault="00467637" w:rsidP="0046763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- 4 000,0</w:t>
            </w:r>
          </w:p>
        </w:tc>
      </w:tr>
    </w:tbl>
    <w:p w:rsidR="001A5C2F" w:rsidRPr="001A5C2F" w:rsidRDefault="001A5C2F" w:rsidP="001A5C2F">
      <w:pPr>
        <w:autoSpaceDE w:val="0"/>
        <w:autoSpaceDN w:val="0"/>
        <w:adjustRightInd w:val="0"/>
        <w:ind w:firstLine="540"/>
        <w:jc w:val="both"/>
        <w:rPr>
          <w:rFonts w:ascii="Times New Roman" w:hAnsi="Times New Roman" w:cs="Times New Roman"/>
          <w:sz w:val="28"/>
          <w:szCs w:val="28"/>
        </w:rPr>
      </w:pPr>
    </w:p>
    <w:p w:rsidR="006A0DF0" w:rsidRDefault="006A0DF0" w:rsidP="00D51D8C">
      <w:pPr>
        <w:autoSpaceDE w:val="0"/>
        <w:autoSpaceDN w:val="0"/>
        <w:adjustRightInd w:val="0"/>
        <w:ind w:firstLine="540"/>
        <w:jc w:val="both"/>
        <w:outlineLvl w:val="0"/>
        <w:rPr>
          <w:rFonts w:ascii="Times New Roman" w:hAnsi="Times New Roman" w:cs="Times New Roman"/>
          <w:sz w:val="28"/>
          <w:szCs w:val="28"/>
        </w:rPr>
      </w:pPr>
      <w:bookmarkStart w:id="149" w:name="_Toc469472577"/>
      <w:bookmarkStart w:id="150" w:name="_Toc469581878"/>
      <w:bookmarkStart w:id="151" w:name="_Toc469582060"/>
      <w:bookmarkStart w:id="152" w:name="_Toc469582308"/>
      <w:r w:rsidRPr="00E57926">
        <w:rPr>
          <w:rFonts w:ascii="Times New Roman" w:hAnsi="Times New Roman" w:cs="Times New Roman"/>
          <w:b/>
          <w:sz w:val="28"/>
          <w:szCs w:val="28"/>
        </w:rPr>
        <w:t>5.</w:t>
      </w:r>
      <w:r w:rsidR="00E57926" w:rsidRPr="00E57926">
        <w:rPr>
          <w:rFonts w:ascii="Times New Roman" w:hAnsi="Times New Roman" w:cs="Times New Roman"/>
          <w:b/>
          <w:sz w:val="28"/>
          <w:szCs w:val="28"/>
        </w:rPr>
        <w:t>1.</w:t>
      </w:r>
      <w:r w:rsidRPr="00E57926">
        <w:rPr>
          <w:rFonts w:ascii="Times New Roman" w:hAnsi="Times New Roman" w:cs="Times New Roman"/>
          <w:b/>
          <w:sz w:val="28"/>
          <w:szCs w:val="28"/>
        </w:rPr>
        <w:t>4.</w:t>
      </w:r>
      <w:r>
        <w:rPr>
          <w:rFonts w:ascii="Times New Roman" w:hAnsi="Times New Roman" w:cs="Times New Roman"/>
          <w:sz w:val="28"/>
          <w:szCs w:val="28"/>
        </w:rPr>
        <w:t xml:space="preserve"> </w:t>
      </w:r>
      <w:r w:rsidR="00854C7A">
        <w:rPr>
          <w:rFonts w:ascii="Times New Roman" w:hAnsi="Times New Roman" w:cs="Times New Roman"/>
          <w:sz w:val="28"/>
          <w:szCs w:val="28"/>
        </w:rPr>
        <w:t xml:space="preserve">Перечень муниципальных программ </w:t>
      </w:r>
      <w:proofErr w:type="spellStart"/>
      <w:r w:rsidR="00854C7A">
        <w:rPr>
          <w:rFonts w:ascii="Times New Roman" w:hAnsi="Times New Roman" w:cs="Times New Roman"/>
          <w:sz w:val="28"/>
          <w:szCs w:val="28"/>
        </w:rPr>
        <w:t>Мысковского</w:t>
      </w:r>
      <w:proofErr w:type="spellEnd"/>
      <w:r w:rsidR="00854C7A">
        <w:rPr>
          <w:rFonts w:ascii="Times New Roman" w:hAnsi="Times New Roman" w:cs="Times New Roman"/>
          <w:sz w:val="28"/>
          <w:szCs w:val="28"/>
        </w:rPr>
        <w:t xml:space="preserve"> городского округа, утвержденный постановлением администрации </w:t>
      </w:r>
      <w:proofErr w:type="spellStart"/>
      <w:r w:rsidR="00854C7A">
        <w:rPr>
          <w:rFonts w:ascii="Times New Roman" w:hAnsi="Times New Roman" w:cs="Times New Roman"/>
          <w:sz w:val="28"/>
          <w:szCs w:val="28"/>
        </w:rPr>
        <w:t>Мысковского</w:t>
      </w:r>
      <w:proofErr w:type="spellEnd"/>
      <w:r w:rsidR="00854C7A">
        <w:rPr>
          <w:rFonts w:ascii="Times New Roman" w:hAnsi="Times New Roman" w:cs="Times New Roman"/>
          <w:sz w:val="28"/>
          <w:szCs w:val="28"/>
        </w:rPr>
        <w:t xml:space="preserve"> городского округа от 01.07.2016 № 1443-п содержит 16 муниципальных программ. Перечень не предполагает группировку программ </w:t>
      </w:r>
      <w:r w:rsidR="00D32CDF">
        <w:rPr>
          <w:rFonts w:ascii="Times New Roman" w:hAnsi="Times New Roman" w:cs="Times New Roman"/>
          <w:sz w:val="28"/>
          <w:szCs w:val="28"/>
        </w:rPr>
        <w:t>по направлениям реализации.</w:t>
      </w:r>
      <w:bookmarkEnd w:id="149"/>
      <w:bookmarkEnd w:id="150"/>
      <w:bookmarkEnd w:id="151"/>
      <w:bookmarkEnd w:id="152"/>
    </w:p>
    <w:p w:rsidR="00FD3207" w:rsidRPr="00F4033C" w:rsidRDefault="00F4033C" w:rsidP="00D51D8C">
      <w:pPr>
        <w:autoSpaceDE w:val="0"/>
        <w:autoSpaceDN w:val="0"/>
        <w:adjustRightInd w:val="0"/>
        <w:ind w:firstLine="540"/>
        <w:jc w:val="both"/>
        <w:outlineLvl w:val="0"/>
        <w:rPr>
          <w:rFonts w:ascii="Times New Roman" w:hAnsi="Times New Roman" w:cs="Times New Roman"/>
          <w:b/>
          <w:sz w:val="28"/>
          <w:szCs w:val="28"/>
        </w:rPr>
      </w:pPr>
      <w:bookmarkStart w:id="153" w:name="_Toc469472578"/>
      <w:bookmarkStart w:id="154" w:name="_Toc469581879"/>
      <w:bookmarkStart w:id="155" w:name="_Toc469582061"/>
      <w:bookmarkStart w:id="156" w:name="_Toc469582309"/>
      <w:r w:rsidRPr="00F4033C">
        <w:rPr>
          <w:rFonts w:ascii="Times New Roman" w:hAnsi="Times New Roman" w:cs="Times New Roman"/>
          <w:b/>
          <w:sz w:val="28"/>
          <w:szCs w:val="28"/>
        </w:rPr>
        <w:t xml:space="preserve">Две муниципальные программы, предлагаемы к реализации с очередного финансового года: «Патриотическое воспитание граждан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 и «Энергосбережение и повышение энергетической эффективности на территории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 отсутствуют в Перечне муниципальных программ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w:t>
      </w:r>
      <w:bookmarkEnd w:id="153"/>
      <w:bookmarkEnd w:id="154"/>
      <w:bookmarkEnd w:id="155"/>
      <w:bookmarkEnd w:id="156"/>
    </w:p>
    <w:p w:rsidR="00F4033C" w:rsidRPr="00F4033C" w:rsidRDefault="00F4033C" w:rsidP="00D51D8C">
      <w:pPr>
        <w:autoSpaceDE w:val="0"/>
        <w:autoSpaceDN w:val="0"/>
        <w:adjustRightInd w:val="0"/>
        <w:ind w:firstLine="540"/>
        <w:jc w:val="both"/>
        <w:outlineLvl w:val="0"/>
        <w:rPr>
          <w:rFonts w:ascii="Times New Roman" w:hAnsi="Times New Roman" w:cs="Times New Roman"/>
          <w:b/>
          <w:sz w:val="28"/>
          <w:szCs w:val="28"/>
        </w:rPr>
      </w:pPr>
      <w:bookmarkStart w:id="157" w:name="_Toc469472579"/>
      <w:bookmarkStart w:id="158" w:name="_Toc469581880"/>
      <w:bookmarkStart w:id="159" w:name="_Toc469582062"/>
      <w:bookmarkStart w:id="160" w:name="_Toc469582310"/>
      <w:r w:rsidRPr="00F4033C">
        <w:rPr>
          <w:rFonts w:ascii="Times New Roman" w:hAnsi="Times New Roman" w:cs="Times New Roman"/>
          <w:b/>
          <w:sz w:val="28"/>
          <w:szCs w:val="28"/>
        </w:rPr>
        <w:t xml:space="preserve">И наоборот, Перечень муниципальных программ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 содержит две муниципальные программы, которые отсутствуют в проекте решения: «Совершенствование материально-технической базы учреждений здравоохранения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 и «Иммунопрофилактика в </w:t>
      </w:r>
      <w:proofErr w:type="spellStart"/>
      <w:r w:rsidRPr="00F4033C">
        <w:rPr>
          <w:rFonts w:ascii="Times New Roman" w:hAnsi="Times New Roman" w:cs="Times New Roman"/>
          <w:b/>
          <w:sz w:val="28"/>
          <w:szCs w:val="28"/>
        </w:rPr>
        <w:t>Мысковском</w:t>
      </w:r>
      <w:proofErr w:type="spellEnd"/>
      <w:r w:rsidRPr="00F4033C">
        <w:rPr>
          <w:rFonts w:ascii="Times New Roman" w:hAnsi="Times New Roman" w:cs="Times New Roman"/>
          <w:b/>
          <w:sz w:val="28"/>
          <w:szCs w:val="28"/>
        </w:rPr>
        <w:t xml:space="preserve"> городском округе».</w:t>
      </w:r>
      <w:bookmarkEnd w:id="157"/>
      <w:bookmarkEnd w:id="158"/>
      <w:bookmarkEnd w:id="159"/>
      <w:bookmarkEnd w:id="160"/>
    </w:p>
    <w:p w:rsidR="00F4033C" w:rsidRDefault="00F4033C" w:rsidP="00D51D8C">
      <w:pPr>
        <w:autoSpaceDE w:val="0"/>
        <w:autoSpaceDN w:val="0"/>
        <w:adjustRightInd w:val="0"/>
        <w:ind w:firstLine="540"/>
        <w:jc w:val="both"/>
        <w:outlineLvl w:val="0"/>
        <w:rPr>
          <w:rFonts w:ascii="Times New Roman" w:hAnsi="Times New Roman" w:cs="Times New Roman"/>
          <w:b/>
          <w:sz w:val="28"/>
          <w:szCs w:val="28"/>
        </w:rPr>
      </w:pPr>
      <w:bookmarkStart w:id="161" w:name="_Toc469472580"/>
      <w:bookmarkStart w:id="162" w:name="_Toc469581881"/>
      <w:bookmarkStart w:id="163" w:name="_Toc469582063"/>
      <w:bookmarkStart w:id="164" w:name="_Toc469582311"/>
      <w:r w:rsidRPr="00F4033C">
        <w:rPr>
          <w:rFonts w:ascii="Times New Roman" w:hAnsi="Times New Roman" w:cs="Times New Roman"/>
          <w:b/>
          <w:sz w:val="28"/>
          <w:szCs w:val="28"/>
        </w:rPr>
        <w:t xml:space="preserve">Таким образом, Перечень муниципальных программ </w:t>
      </w:r>
      <w:proofErr w:type="spellStart"/>
      <w:r w:rsidRPr="00F4033C">
        <w:rPr>
          <w:rFonts w:ascii="Times New Roman" w:hAnsi="Times New Roman" w:cs="Times New Roman"/>
          <w:b/>
          <w:sz w:val="28"/>
          <w:szCs w:val="28"/>
        </w:rPr>
        <w:t>Мысковского</w:t>
      </w:r>
      <w:proofErr w:type="spellEnd"/>
      <w:r w:rsidRPr="00F4033C">
        <w:rPr>
          <w:rFonts w:ascii="Times New Roman" w:hAnsi="Times New Roman" w:cs="Times New Roman"/>
          <w:b/>
          <w:sz w:val="28"/>
          <w:szCs w:val="28"/>
        </w:rPr>
        <w:t xml:space="preserve"> городского округа подлежит доработке.</w:t>
      </w:r>
      <w:bookmarkEnd w:id="161"/>
      <w:bookmarkEnd w:id="162"/>
      <w:bookmarkEnd w:id="163"/>
      <w:bookmarkEnd w:id="164"/>
    </w:p>
    <w:p w:rsidR="00AD2B81" w:rsidRDefault="00AD2B81" w:rsidP="00D51D8C">
      <w:pPr>
        <w:autoSpaceDE w:val="0"/>
        <w:autoSpaceDN w:val="0"/>
        <w:adjustRightInd w:val="0"/>
        <w:ind w:firstLine="540"/>
        <w:jc w:val="both"/>
        <w:outlineLvl w:val="0"/>
        <w:rPr>
          <w:rFonts w:ascii="Times New Roman" w:hAnsi="Times New Roman" w:cs="Times New Roman"/>
          <w:sz w:val="28"/>
          <w:szCs w:val="28"/>
        </w:rPr>
      </w:pPr>
    </w:p>
    <w:p w:rsidR="00F4033C" w:rsidRDefault="00AD2B81" w:rsidP="00D51D8C">
      <w:pPr>
        <w:autoSpaceDE w:val="0"/>
        <w:autoSpaceDN w:val="0"/>
        <w:adjustRightInd w:val="0"/>
        <w:ind w:firstLine="540"/>
        <w:jc w:val="both"/>
        <w:outlineLvl w:val="0"/>
        <w:rPr>
          <w:rFonts w:ascii="Times New Roman" w:hAnsi="Times New Roman" w:cs="Times New Roman"/>
          <w:sz w:val="28"/>
          <w:szCs w:val="28"/>
        </w:rPr>
      </w:pPr>
      <w:bookmarkStart w:id="165" w:name="_Toc469472581"/>
      <w:bookmarkStart w:id="166" w:name="_Toc469582064"/>
      <w:bookmarkStart w:id="167" w:name="_Toc469582312"/>
      <w:r w:rsidRPr="00FD7143">
        <w:rPr>
          <w:rFonts w:ascii="Times New Roman" w:hAnsi="Times New Roman" w:cs="Times New Roman"/>
          <w:b/>
          <w:sz w:val="28"/>
          <w:szCs w:val="28"/>
        </w:rPr>
        <w:t>5.</w:t>
      </w:r>
      <w:r w:rsidR="00FD7143" w:rsidRPr="00FD7143">
        <w:rPr>
          <w:rFonts w:ascii="Times New Roman" w:hAnsi="Times New Roman" w:cs="Times New Roman"/>
          <w:b/>
          <w:sz w:val="28"/>
          <w:szCs w:val="28"/>
        </w:rPr>
        <w:t>1.</w:t>
      </w:r>
      <w:r w:rsidRPr="00FD7143">
        <w:rPr>
          <w:rFonts w:ascii="Times New Roman" w:hAnsi="Times New Roman" w:cs="Times New Roman"/>
          <w:b/>
          <w:sz w:val="28"/>
          <w:szCs w:val="28"/>
        </w:rPr>
        <w:t>5.</w:t>
      </w:r>
      <w:r>
        <w:rPr>
          <w:rFonts w:ascii="Times New Roman" w:hAnsi="Times New Roman" w:cs="Times New Roman"/>
          <w:sz w:val="28"/>
          <w:szCs w:val="28"/>
        </w:rPr>
        <w:t xml:space="preserve"> </w:t>
      </w:r>
      <w:r w:rsidR="00F4033C" w:rsidRPr="00F4033C">
        <w:rPr>
          <w:rFonts w:ascii="Times New Roman" w:hAnsi="Times New Roman" w:cs="Times New Roman"/>
          <w:sz w:val="28"/>
          <w:szCs w:val="28"/>
        </w:rPr>
        <w:t xml:space="preserve">Информация об исполнении бюджетных ассигнований на реализацию </w:t>
      </w:r>
      <w:r w:rsidR="00F4033C">
        <w:rPr>
          <w:rFonts w:ascii="Times New Roman" w:hAnsi="Times New Roman" w:cs="Times New Roman"/>
          <w:sz w:val="28"/>
          <w:szCs w:val="28"/>
        </w:rPr>
        <w:t xml:space="preserve">муниципальных </w:t>
      </w:r>
      <w:r w:rsidR="00F4033C" w:rsidRPr="00F4033C">
        <w:rPr>
          <w:rFonts w:ascii="Times New Roman" w:hAnsi="Times New Roman" w:cs="Times New Roman"/>
          <w:sz w:val="28"/>
          <w:szCs w:val="28"/>
        </w:rPr>
        <w:t>программ приведена в следующей таблице.</w:t>
      </w:r>
      <w:bookmarkEnd w:id="165"/>
      <w:bookmarkEnd w:id="166"/>
      <w:bookmarkEnd w:id="167"/>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152062" w:rsidRDefault="00152062" w:rsidP="00D51D8C">
      <w:pPr>
        <w:autoSpaceDE w:val="0"/>
        <w:autoSpaceDN w:val="0"/>
        <w:adjustRightInd w:val="0"/>
        <w:ind w:firstLine="540"/>
        <w:jc w:val="both"/>
        <w:outlineLvl w:val="0"/>
        <w:rPr>
          <w:rFonts w:ascii="Times New Roman" w:hAnsi="Times New Roman" w:cs="Times New Roman"/>
          <w:sz w:val="28"/>
          <w:szCs w:val="28"/>
        </w:rPr>
      </w:pPr>
    </w:p>
    <w:p w:rsidR="00152062" w:rsidRDefault="00152062" w:rsidP="00D51D8C">
      <w:pPr>
        <w:autoSpaceDE w:val="0"/>
        <w:autoSpaceDN w:val="0"/>
        <w:adjustRightInd w:val="0"/>
        <w:ind w:firstLine="540"/>
        <w:jc w:val="both"/>
        <w:outlineLvl w:val="0"/>
        <w:rPr>
          <w:rFonts w:ascii="Times New Roman" w:hAnsi="Times New Roman" w:cs="Times New Roman"/>
          <w:sz w:val="28"/>
          <w:szCs w:val="28"/>
        </w:rPr>
      </w:pPr>
    </w:p>
    <w:p w:rsidR="00A608EF" w:rsidRDefault="00A608EF" w:rsidP="00D51D8C">
      <w:pPr>
        <w:autoSpaceDE w:val="0"/>
        <w:autoSpaceDN w:val="0"/>
        <w:adjustRightInd w:val="0"/>
        <w:ind w:firstLine="540"/>
        <w:jc w:val="both"/>
        <w:outlineLvl w:val="0"/>
        <w:rPr>
          <w:rFonts w:ascii="Times New Roman" w:hAnsi="Times New Roman" w:cs="Times New Roman"/>
          <w:sz w:val="28"/>
          <w:szCs w:val="28"/>
        </w:rPr>
      </w:pPr>
    </w:p>
    <w:p w:rsidR="00A608EF" w:rsidRPr="00F4033C" w:rsidRDefault="00A608EF" w:rsidP="00D51D8C">
      <w:pPr>
        <w:autoSpaceDE w:val="0"/>
        <w:autoSpaceDN w:val="0"/>
        <w:adjustRightInd w:val="0"/>
        <w:ind w:firstLine="540"/>
        <w:jc w:val="both"/>
        <w:outlineLvl w:val="0"/>
        <w:rPr>
          <w:rFonts w:ascii="Times New Roman" w:hAnsi="Times New Roman" w:cs="Times New Roman"/>
          <w:sz w:val="28"/>
          <w:szCs w:val="28"/>
        </w:rPr>
      </w:pPr>
    </w:p>
    <w:p w:rsidR="00E109D2" w:rsidRDefault="00E109D2" w:rsidP="00E109D2">
      <w:pPr>
        <w:autoSpaceDE w:val="0"/>
        <w:autoSpaceDN w:val="0"/>
        <w:adjustRightInd w:val="0"/>
        <w:ind w:left="-567"/>
        <w:jc w:val="right"/>
        <w:outlineLvl w:val="0"/>
        <w:rPr>
          <w:rFonts w:ascii="Times New Roman" w:hAnsi="Times New Roman" w:cs="Times New Roman"/>
          <w:sz w:val="28"/>
          <w:szCs w:val="28"/>
        </w:rPr>
      </w:pPr>
    </w:p>
    <w:p w:rsidR="00E109D2" w:rsidRDefault="00E109D2" w:rsidP="00E109D2">
      <w:pPr>
        <w:autoSpaceDE w:val="0"/>
        <w:autoSpaceDN w:val="0"/>
        <w:adjustRightInd w:val="0"/>
        <w:ind w:left="-567"/>
        <w:jc w:val="right"/>
        <w:outlineLvl w:val="0"/>
        <w:rPr>
          <w:rFonts w:ascii="Times New Roman" w:hAnsi="Times New Roman" w:cs="Times New Roman"/>
          <w:sz w:val="28"/>
          <w:szCs w:val="28"/>
        </w:rPr>
      </w:pPr>
      <w:bookmarkStart w:id="168" w:name="_Toc469472582"/>
      <w:bookmarkStart w:id="169" w:name="_Toc469582065"/>
      <w:bookmarkStart w:id="170" w:name="_Toc469582313"/>
      <w:r>
        <w:rPr>
          <w:rFonts w:ascii="Times New Roman" w:hAnsi="Times New Roman" w:cs="Times New Roman"/>
          <w:sz w:val="28"/>
          <w:szCs w:val="28"/>
        </w:rPr>
        <w:lastRenderedPageBreak/>
        <w:t xml:space="preserve">Таблица </w:t>
      </w:r>
      <w:bookmarkEnd w:id="168"/>
      <w:r w:rsidR="00A608EF">
        <w:rPr>
          <w:rFonts w:ascii="Times New Roman" w:hAnsi="Times New Roman" w:cs="Times New Roman"/>
          <w:sz w:val="28"/>
          <w:szCs w:val="28"/>
        </w:rPr>
        <w:t>№ 10</w:t>
      </w:r>
      <w:bookmarkEnd w:id="169"/>
      <w:bookmarkEnd w:id="170"/>
    </w:p>
    <w:p w:rsidR="00E109D2" w:rsidRDefault="00F4033C" w:rsidP="00E109D2">
      <w:pPr>
        <w:autoSpaceDE w:val="0"/>
        <w:autoSpaceDN w:val="0"/>
        <w:adjustRightInd w:val="0"/>
        <w:ind w:left="-567"/>
        <w:jc w:val="center"/>
        <w:outlineLvl w:val="0"/>
      </w:pPr>
      <w:bookmarkStart w:id="171" w:name="_Toc469472583"/>
      <w:bookmarkStart w:id="172" w:name="_Toc469582066"/>
      <w:bookmarkStart w:id="173" w:name="_Toc469582314"/>
      <w:r>
        <w:rPr>
          <w:rFonts w:ascii="Times New Roman" w:hAnsi="Times New Roman" w:cs="Times New Roman"/>
          <w:sz w:val="28"/>
          <w:szCs w:val="28"/>
        </w:rPr>
        <w:t xml:space="preserve">Перечень муниципальных программ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w:t>
      </w:r>
      <w:bookmarkEnd w:id="171"/>
      <w:bookmarkEnd w:id="172"/>
      <w:bookmarkEnd w:id="173"/>
      <w:r w:rsidRPr="006F17D8">
        <w:t xml:space="preserve"> </w:t>
      </w:r>
    </w:p>
    <w:p w:rsidR="00E109D2" w:rsidRPr="00E109D2" w:rsidRDefault="00E109D2" w:rsidP="00E109D2">
      <w:pPr>
        <w:autoSpaceDE w:val="0"/>
        <w:autoSpaceDN w:val="0"/>
        <w:adjustRightInd w:val="0"/>
        <w:ind w:left="-567"/>
        <w:jc w:val="right"/>
        <w:outlineLvl w:val="0"/>
        <w:rPr>
          <w:rFonts w:ascii="Times New Roman" w:hAnsi="Times New Roman" w:cs="Times New Roman"/>
          <w:sz w:val="28"/>
          <w:szCs w:val="28"/>
        </w:rPr>
      </w:pPr>
      <w:bookmarkStart w:id="174" w:name="_Toc469472584"/>
      <w:bookmarkStart w:id="175" w:name="_Toc469582067"/>
      <w:bookmarkStart w:id="176" w:name="_Toc469582315"/>
      <w:r>
        <w:rPr>
          <w:rFonts w:ascii="Times New Roman" w:hAnsi="Times New Roman" w:cs="Times New Roman"/>
          <w:sz w:val="28"/>
          <w:szCs w:val="28"/>
        </w:rPr>
        <w:t>тыс</w:t>
      </w:r>
      <w:r w:rsidRPr="00E109D2">
        <w:rPr>
          <w:rFonts w:ascii="Times New Roman" w:hAnsi="Times New Roman" w:cs="Times New Roman"/>
          <w:sz w:val="28"/>
          <w:szCs w:val="28"/>
        </w:rPr>
        <w:t>. рублей</w:t>
      </w:r>
      <w:bookmarkEnd w:id="174"/>
      <w:bookmarkEnd w:id="175"/>
      <w:bookmarkEnd w:id="176"/>
    </w:p>
    <w:p w:rsidR="00FD3207" w:rsidRPr="00036298" w:rsidRDefault="006F17D8" w:rsidP="00E109D2">
      <w:pPr>
        <w:autoSpaceDE w:val="0"/>
        <w:autoSpaceDN w:val="0"/>
        <w:adjustRightInd w:val="0"/>
        <w:ind w:left="-567"/>
        <w:jc w:val="center"/>
        <w:outlineLvl w:val="0"/>
        <w:rPr>
          <w:rFonts w:ascii="Times New Roman" w:hAnsi="Times New Roman" w:cs="Times New Roman"/>
          <w:sz w:val="28"/>
          <w:szCs w:val="28"/>
        </w:rPr>
      </w:pPr>
      <w:bookmarkStart w:id="177" w:name="_Toc469472585"/>
      <w:bookmarkStart w:id="178" w:name="_Toc469582316"/>
      <w:r w:rsidRPr="006F17D8">
        <w:rPr>
          <w:noProof/>
          <w:lang w:eastAsia="ru-RU"/>
        </w:rPr>
        <w:drawing>
          <wp:inline distT="0" distB="0" distL="0" distR="0" wp14:anchorId="7BFCCDF5" wp14:editId="2C7636E0">
            <wp:extent cx="6782435" cy="6648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9661" cy="6655533"/>
                    </a:xfrm>
                    <a:prstGeom prst="rect">
                      <a:avLst/>
                    </a:prstGeom>
                    <a:noFill/>
                    <a:ln>
                      <a:noFill/>
                    </a:ln>
                  </pic:spPr>
                </pic:pic>
              </a:graphicData>
            </a:graphic>
          </wp:inline>
        </w:drawing>
      </w:r>
      <w:bookmarkEnd w:id="177"/>
      <w:bookmarkEnd w:id="178"/>
    </w:p>
    <w:p w:rsidR="00E109D2" w:rsidRDefault="00E109D2" w:rsidP="001D4956">
      <w:pPr>
        <w:ind w:firstLine="708"/>
        <w:jc w:val="both"/>
        <w:rPr>
          <w:rFonts w:ascii="Times New Roman" w:hAnsi="Times New Roman" w:cs="Times New Roman"/>
          <w:sz w:val="28"/>
          <w:szCs w:val="28"/>
        </w:rPr>
      </w:pPr>
    </w:p>
    <w:p w:rsidR="001A3A30" w:rsidRDefault="001A3A30"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проектом решения на реализацию 16 муниципальных программ на 2017 год планируется 82 201,7 тыс. рублей, на 2018 год </w:t>
      </w:r>
      <w:r w:rsidR="00AD2B81">
        <w:rPr>
          <w:rFonts w:ascii="Times New Roman" w:hAnsi="Times New Roman" w:cs="Times New Roman"/>
          <w:sz w:val="28"/>
          <w:szCs w:val="28"/>
        </w:rPr>
        <w:t xml:space="preserve">(только 5 муниципальных программ) </w:t>
      </w:r>
      <w:r>
        <w:rPr>
          <w:rFonts w:ascii="Times New Roman" w:hAnsi="Times New Roman" w:cs="Times New Roman"/>
          <w:sz w:val="28"/>
          <w:szCs w:val="28"/>
        </w:rPr>
        <w:t xml:space="preserve">– 11 781,2 тыс. рублей, на 2019 год </w:t>
      </w:r>
      <w:r w:rsidR="00AD2B81">
        <w:rPr>
          <w:rFonts w:ascii="Times New Roman" w:hAnsi="Times New Roman" w:cs="Times New Roman"/>
          <w:sz w:val="28"/>
          <w:szCs w:val="28"/>
        </w:rPr>
        <w:t xml:space="preserve">(так же 5 муниципальных программ) </w:t>
      </w:r>
      <w:r>
        <w:rPr>
          <w:rFonts w:ascii="Times New Roman" w:hAnsi="Times New Roman" w:cs="Times New Roman"/>
          <w:sz w:val="28"/>
          <w:szCs w:val="28"/>
        </w:rPr>
        <w:t>– 9 565,4 тыс. рублей</w:t>
      </w:r>
      <w:r w:rsidR="005D3D51">
        <w:rPr>
          <w:rFonts w:ascii="Times New Roman" w:hAnsi="Times New Roman" w:cs="Times New Roman"/>
          <w:sz w:val="28"/>
          <w:szCs w:val="28"/>
        </w:rPr>
        <w:t xml:space="preserve"> или 5,1%, 0,7% и 0,6% общего объема расходов местного бюджета соответственно</w:t>
      </w:r>
      <w:r>
        <w:rPr>
          <w:rFonts w:ascii="Times New Roman" w:hAnsi="Times New Roman" w:cs="Times New Roman"/>
          <w:sz w:val="28"/>
          <w:szCs w:val="28"/>
        </w:rPr>
        <w:t>.</w:t>
      </w:r>
    </w:p>
    <w:p w:rsidR="00540B06" w:rsidRDefault="00540B06"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на 2017 год на 14 648,7 тыс. рублей или 15,1% меньше объема бюджетных ассигнований, предусмотренных Решением № 86-н (с учетом изменений) на 2016 год; на 2018 год меньше на 70 420,5 тыс. рублей или </w:t>
      </w:r>
      <w:r>
        <w:rPr>
          <w:rFonts w:ascii="Times New Roman" w:hAnsi="Times New Roman" w:cs="Times New Roman"/>
          <w:sz w:val="28"/>
          <w:szCs w:val="28"/>
        </w:rPr>
        <w:lastRenderedPageBreak/>
        <w:t>85,7%, чем в 2017 году; на 2019 год меньше на 2 215,8 тыс. рублей или 18,8%, чем в 2018 году.</w:t>
      </w:r>
    </w:p>
    <w:p w:rsidR="00A21C1F" w:rsidRDefault="00A21C1F" w:rsidP="001D4956">
      <w:pPr>
        <w:ind w:firstLine="708"/>
        <w:jc w:val="both"/>
        <w:rPr>
          <w:rFonts w:ascii="Times New Roman" w:hAnsi="Times New Roman" w:cs="Times New Roman"/>
          <w:sz w:val="28"/>
          <w:szCs w:val="28"/>
        </w:rPr>
      </w:pPr>
      <w:r>
        <w:rPr>
          <w:rFonts w:ascii="Times New Roman" w:hAnsi="Times New Roman" w:cs="Times New Roman"/>
          <w:sz w:val="28"/>
          <w:szCs w:val="28"/>
        </w:rPr>
        <w:t>Проектом решения с 2017 года впервые предусматриваются бюджетные ассигнования на муниципальн</w:t>
      </w:r>
      <w:r w:rsidR="00CD5D6F">
        <w:rPr>
          <w:rFonts w:ascii="Times New Roman" w:hAnsi="Times New Roman" w:cs="Times New Roman"/>
          <w:sz w:val="28"/>
          <w:szCs w:val="28"/>
        </w:rPr>
        <w:t>ую</w:t>
      </w:r>
      <w:r>
        <w:rPr>
          <w:rFonts w:ascii="Times New Roman" w:hAnsi="Times New Roman" w:cs="Times New Roman"/>
          <w:sz w:val="28"/>
          <w:szCs w:val="28"/>
        </w:rPr>
        <w:t xml:space="preserve"> программ</w:t>
      </w:r>
      <w:r w:rsidR="00CD5D6F">
        <w:rPr>
          <w:rFonts w:ascii="Times New Roman" w:hAnsi="Times New Roman" w:cs="Times New Roman"/>
          <w:sz w:val="28"/>
          <w:szCs w:val="28"/>
        </w:rPr>
        <w:t>у</w:t>
      </w:r>
      <w:r>
        <w:rPr>
          <w:rFonts w:ascii="Times New Roman" w:hAnsi="Times New Roman" w:cs="Times New Roman"/>
          <w:sz w:val="28"/>
          <w:szCs w:val="28"/>
        </w:rPr>
        <w:t xml:space="preserve"> </w:t>
      </w:r>
      <w:r w:rsidR="00CD5D6F">
        <w:rPr>
          <w:rFonts w:ascii="Times New Roman" w:hAnsi="Times New Roman" w:cs="Times New Roman"/>
          <w:sz w:val="28"/>
          <w:szCs w:val="28"/>
        </w:rPr>
        <w:t>«</w:t>
      </w:r>
      <w:r w:rsidR="00CD5D6F" w:rsidRPr="00CD5D6F">
        <w:rPr>
          <w:rFonts w:ascii="Times New Roman" w:hAnsi="Times New Roman" w:cs="Times New Roman"/>
          <w:sz w:val="28"/>
          <w:szCs w:val="28"/>
        </w:rPr>
        <w:t xml:space="preserve">Патриотическое воспитание граждан </w:t>
      </w:r>
      <w:proofErr w:type="spellStart"/>
      <w:r w:rsidR="00CD5D6F" w:rsidRPr="00CD5D6F">
        <w:rPr>
          <w:rFonts w:ascii="Times New Roman" w:hAnsi="Times New Roman" w:cs="Times New Roman"/>
          <w:sz w:val="28"/>
          <w:szCs w:val="28"/>
        </w:rPr>
        <w:t>Мысковского</w:t>
      </w:r>
      <w:proofErr w:type="spellEnd"/>
      <w:r w:rsidR="00CD5D6F" w:rsidRPr="00CD5D6F">
        <w:rPr>
          <w:rFonts w:ascii="Times New Roman" w:hAnsi="Times New Roman" w:cs="Times New Roman"/>
          <w:sz w:val="28"/>
          <w:szCs w:val="28"/>
        </w:rPr>
        <w:t xml:space="preserve"> городского округа</w:t>
      </w:r>
      <w:r w:rsidR="00CD5D6F">
        <w:rPr>
          <w:rFonts w:ascii="Times New Roman" w:hAnsi="Times New Roman" w:cs="Times New Roman"/>
          <w:sz w:val="28"/>
          <w:szCs w:val="28"/>
        </w:rPr>
        <w:t>», которая до настоящего времени</w:t>
      </w:r>
      <w:r w:rsidR="00CD5D6F" w:rsidRPr="00CD5D6F">
        <w:rPr>
          <w:rFonts w:ascii="Times New Roman" w:hAnsi="Times New Roman" w:cs="Times New Roman"/>
          <w:sz w:val="28"/>
          <w:szCs w:val="28"/>
        </w:rPr>
        <w:t xml:space="preserve"> </w:t>
      </w:r>
      <w:r w:rsidR="00CD5D6F">
        <w:rPr>
          <w:rFonts w:ascii="Times New Roman" w:hAnsi="Times New Roman" w:cs="Times New Roman"/>
          <w:sz w:val="28"/>
          <w:szCs w:val="28"/>
        </w:rPr>
        <w:t>не утверждена.</w:t>
      </w:r>
    </w:p>
    <w:p w:rsidR="00CD5D6F" w:rsidRDefault="00CD5D6F" w:rsidP="00CD5D6F">
      <w:pPr>
        <w:ind w:firstLine="708"/>
        <w:jc w:val="both"/>
        <w:rPr>
          <w:rFonts w:ascii="Times New Roman" w:hAnsi="Times New Roman" w:cs="Times New Roman"/>
          <w:sz w:val="28"/>
          <w:szCs w:val="28"/>
        </w:rPr>
      </w:pPr>
      <w:r>
        <w:rPr>
          <w:rFonts w:ascii="Times New Roman" w:hAnsi="Times New Roman" w:cs="Times New Roman"/>
          <w:sz w:val="28"/>
          <w:szCs w:val="28"/>
        </w:rPr>
        <w:t>По двум муниципальным программам «</w:t>
      </w:r>
      <w:r w:rsidRPr="00EA1FC0">
        <w:rPr>
          <w:rFonts w:ascii="Times New Roman" w:hAnsi="Times New Roman" w:cs="Times New Roman"/>
          <w:sz w:val="28"/>
          <w:szCs w:val="28"/>
        </w:rPr>
        <w:t xml:space="preserve">Совершенствование материально-технической базы учреждений здравоохранения </w:t>
      </w:r>
      <w:proofErr w:type="spellStart"/>
      <w:r w:rsidRPr="00EA1FC0">
        <w:rPr>
          <w:rFonts w:ascii="Times New Roman" w:hAnsi="Times New Roman" w:cs="Times New Roman"/>
          <w:sz w:val="28"/>
          <w:szCs w:val="28"/>
        </w:rPr>
        <w:t>Мысковского</w:t>
      </w:r>
      <w:proofErr w:type="spellEnd"/>
      <w:r w:rsidRPr="00EA1FC0">
        <w:rPr>
          <w:rFonts w:ascii="Times New Roman" w:hAnsi="Times New Roman" w:cs="Times New Roman"/>
          <w:sz w:val="28"/>
          <w:szCs w:val="28"/>
        </w:rPr>
        <w:t xml:space="preserve"> городского округа</w:t>
      </w:r>
      <w:r>
        <w:rPr>
          <w:rFonts w:ascii="Times New Roman" w:hAnsi="Times New Roman" w:cs="Times New Roman"/>
          <w:sz w:val="28"/>
          <w:szCs w:val="28"/>
        </w:rPr>
        <w:t>» и «</w:t>
      </w:r>
      <w:r w:rsidRPr="00EA1FC0">
        <w:rPr>
          <w:rFonts w:ascii="Times New Roman" w:hAnsi="Times New Roman" w:cs="Times New Roman"/>
          <w:sz w:val="28"/>
          <w:szCs w:val="28"/>
        </w:rPr>
        <w:t xml:space="preserve">Иммунопрофилактика в </w:t>
      </w:r>
      <w:proofErr w:type="spellStart"/>
      <w:r w:rsidRPr="00EA1FC0">
        <w:rPr>
          <w:rFonts w:ascii="Times New Roman" w:hAnsi="Times New Roman" w:cs="Times New Roman"/>
          <w:sz w:val="28"/>
          <w:szCs w:val="28"/>
        </w:rPr>
        <w:t>Мысковском</w:t>
      </w:r>
      <w:proofErr w:type="spellEnd"/>
      <w:r w:rsidRPr="00EA1FC0">
        <w:rPr>
          <w:rFonts w:ascii="Times New Roman" w:hAnsi="Times New Roman" w:cs="Times New Roman"/>
          <w:sz w:val="28"/>
          <w:szCs w:val="28"/>
        </w:rPr>
        <w:t xml:space="preserve"> городском округе</w:t>
      </w:r>
      <w:r>
        <w:rPr>
          <w:rFonts w:ascii="Times New Roman" w:hAnsi="Times New Roman" w:cs="Times New Roman"/>
          <w:sz w:val="28"/>
          <w:szCs w:val="28"/>
        </w:rPr>
        <w:t>» бюджетные ассигнования в проекте бюджета на 2017-2019 годы не предусмотрены. Плановые значения 2016 года по данным программам составляют 2 254,4 тыс. рублей и 1 500,0 тыс. рублей соответственно.</w:t>
      </w:r>
    </w:p>
    <w:p w:rsidR="00CD5D6F" w:rsidRDefault="00CD5D6F"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предусматривается </w:t>
      </w:r>
      <w:r w:rsidRPr="00CD5D6F">
        <w:rPr>
          <w:rFonts w:ascii="Times New Roman" w:hAnsi="Times New Roman" w:cs="Times New Roman"/>
          <w:b/>
          <w:sz w:val="28"/>
          <w:szCs w:val="28"/>
        </w:rPr>
        <w:t>увеличение</w:t>
      </w:r>
      <w:r>
        <w:rPr>
          <w:rFonts w:ascii="Times New Roman" w:hAnsi="Times New Roman" w:cs="Times New Roman"/>
          <w:sz w:val="28"/>
          <w:szCs w:val="28"/>
        </w:rPr>
        <w:t xml:space="preserve"> бюджетных ассигнований на 2017 год по сравнению с Решением № 86-н (с учетом изменений) на 2016 год </w:t>
      </w:r>
      <w:r w:rsidRPr="00CD5D6F">
        <w:rPr>
          <w:rFonts w:ascii="Times New Roman" w:hAnsi="Times New Roman" w:cs="Times New Roman"/>
          <w:b/>
          <w:sz w:val="28"/>
          <w:szCs w:val="28"/>
        </w:rPr>
        <w:t>по 6 муниципальных программам</w:t>
      </w:r>
      <w:r>
        <w:rPr>
          <w:rFonts w:ascii="Times New Roman" w:hAnsi="Times New Roman" w:cs="Times New Roman"/>
          <w:sz w:val="28"/>
          <w:szCs w:val="28"/>
        </w:rPr>
        <w:t>.</w:t>
      </w:r>
    </w:p>
    <w:p w:rsidR="00CD5D6F" w:rsidRDefault="00CD5D6F" w:rsidP="00CD5D6F">
      <w:pPr>
        <w:ind w:firstLine="708"/>
        <w:jc w:val="both"/>
        <w:rPr>
          <w:rFonts w:ascii="Times New Roman" w:hAnsi="Times New Roman" w:cs="Times New Roman"/>
          <w:sz w:val="28"/>
          <w:szCs w:val="28"/>
        </w:rPr>
      </w:pPr>
      <w:r w:rsidRPr="000C435F">
        <w:rPr>
          <w:rFonts w:ascii="Times New Roman" w:hAnsi="Times New Roman" w:cs="Times New Roman"/>
          <w:b/>
          <w:sz w:val="28"/>
          <w:szCs w:val="28"/>
        </w:rPr>
        <w:t>Наибольшее увеличение</w:t>
      </w:r>
      <w:r>
        <w:rPr>
          <w:rFonts w:ascii="Times New Roman" w:hAnsi="Times New Roman" w:cs="Times New Roman"/>
          <w:sz w:val="28"/>
          <w:szCs w:val="28"/>
        </w:rPr>
        <w:t xml:space="preserve"> бюджетных ассигнований предусмотрено по программам «</w:t>
      </w:r>
      <w:r w:rsidRPr="00F54AC0">
        <w:rPr>
          <w:rFonts w:ascii="Times New Roman" w:hAnsi="Times New Roman" w:cs="Times New Roman"/>
          <w:sz w:val="28"/>
          <w:szCs w:val="28"/>
        </w:rPr>
        <w:t xml:space="preserve">Совершенствование кадровой политики и создание условий для привлечения и закрепления медицинских специалистов в системе здравоохранения </w:t>
      </w:r>
      <w:proofErr w:type="spellStart"/>
      <w:r w:rsidRPr="00F54AC0">
        <w:rPr>
          <w:rFonts w:ascii="Times New Roman" w:hAnsi="Times New Roman" w:cs="Times New Roman"/>
          <w:sz w:val="28"/>
          <w:szCs w:val="28"/>
        </w:rPr>
        <w:t>Мысковского</w:t>
      </w:r>
      <w:proofErr w:type="spellEnd"/>
      <w:r w:rsidRPr="00F54AC0">
        <w:rPr>
          <w:rFonts w:ascii="Times New Roman" w:hAnsi="Times New Roman" w:cs="Times New Roman"/>
          <w:sz w:val="28"/>
          <w:szCs w:val="28"/>
        </w:rPr>
        <w:t xml:space="preserve"> городского округа</w:t>
      </w:r>
      <w:r>
        <w:rPr>
          <w:rFonts w:ascii="Times New Roman" w:hAnsi="Times New Roman" w:cs="Times New Roman"/>
          <w:sz w:val="28"/>
          <w:szCs w:val="28"/>
        </w:rPr>
        <w:t>» на 3 702,0 тыс. рублей или в 2,6 раза (с 1 400,0 тыс. рублей до 5 102,0 тыс. рублей) и «</w:t>
      </w:r>
      <w:r w:rsidRPr="00F54AC0">
        <w:rPr>
          <w:rFonts w:ascii="Times New Roman" w:hAnsi="Times New Roman" w:cs="Times New Roman"/>
          <w:sz w:val="28"/>
          <w:szCs w:val="28"/>
        </w:rPr>
        <w:t>Мероприятия гражданской обороны, предупреждения и ликвидации чрезвычайных ситуаций природного и техногенного характера</w:t>
      </w:r>
      <w:r>
        <w:rPr>
          <w:rFonts w:ascii="Times New Roman" w:hAnsi="Times New Roman" w:cs="Times New Roman"/>
          <w:sz w:val="28"/>
          <w:szCs w:val="28"/>
        </w:rPr>
        <w:t>» на 990,2 тыс. рублей или на 65,2% (с 1 519,8 тыс. рублей до 2 510,0 тыс. рублей).</w:t>
      </w:r>
    </w:p>
    <w:p w:rsidR="00CD5D6F" w:rsidRDefault="00CD5D6F" w:rsidP="00CD5D6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предусматривается </w:t>
      </w:r>
      <w:r>
        <w:rPr>
          <w:rFonts w:ascii="Times New Roman" w:hAnsi="Times New Roman" w:cs="Times New Roman"/>
          <w:b/>
          <w:sz w:val="28"/>
          <w:szCs w:val="28"/>
        </w:rPr>
        <w:t>уменьшение</w:t>
      </w:r>
      <w:r>
        <w:rPr>
          <w:rFonts w:ascii="Times New Roman" w:hAnsi="Times New Roman" w:cs="Times New Roman"/>
          <w:sz w:val="28"/>
          <w:szCs w:val="28"/>
        </w:rPr>
        <w:t xml:space="preserve"> бюджетных ассигнований на 2017 год по сравнению с Решением № 86-н (с учетом изменений) на 2016 год </w:t>
      </w:r>
      <w:r w:rsidRPr="00CD5D6F">
        <w:rPr>
          <w:rFonts w:ascii="Times New Roman" w:hAnsi="Times New Roman" w:cs="Times New Roman"/>
          <w:b/>
          <w:sz w:val="28"/>
          <w:szCs w:val="28"/>
        </w:rPr>
        <w:t xml:space="preserve">по </w:t>
      </w:r>
      <w:r>
        <w:rPr>
          <w:rFonts w:ascii="Times New Roman" w:hAnsi="Times New Roman" w:cs="Times New Roman"/>
          <w:b/>
          <w:sz w:val="28"/>
          <w:szCs w:val="28"/>
        </w:rPr>
        <w:t>7</w:t>
      </w:r>
      <w:r w:rsidRPr="00CD5D6F">
        <w:rPr>
          <w:rFonts w:ascii="Times New Roman" w:hAnsi="Times New Roman" w:cs="Times New Roman"/>
          <w:b/>
          <w:sz w:val="28"/>
          <w:szCs w:val="28"/>
        </w:rPr>
        <w:t xml:space="preserve"> муниципальных программам</w:t>
      </w:r>
      <w:r>
        <w:rPr>
          <w:rFonts w:ascii="Times New Roman" w:hAnsi="Times New Roman" w:cs="Times New Roman"/>
          <w:sz w:val="28"/>
          <w:szCs w:val="28"/>
        </w:rPr>
        <w:t>.</w:t>
      </w:r>
    </w:p>
    <w:p w:rsidR="00EA1FC0" w:rsidRDefault="00CD5D6F" w:rsidP="001D4956">
      <w:pPr>
        <w:ind w:firstLine="708"/>
        <w:jc w:val="both"/>
        <w:rPr>
          <w:rFonts w:ascii="Times New Roman" w:hAnsi="Times New Roman" w:cs="Times New Roman"/>
          <w:sz w:val="28"/>
          <w:szCs w:val="28"/>
        </w:rPr>
      </w:pPr>
      <w:r>
        <w:rPr>
          <w:rFonts w:ascii="Times New Roman" w:hAnsi="Times New Roman" w:cs="Times New Roman"/>
          <w:b/>
          <w:sz w:val="28"/>
          <w:szCs w:val="28"/>
        </w:rPr>
        <w:t>Н</w:t>
      </w:r>
      <w:r w:rsidR="00EA1FC0" w:rsidRPr="00F54AC0">
        <w:rPr>
          <w:rFonts w:ascii="Times New Roman" w:hAnsi="Times New Roman" w:cs="Times New Roman"/>
          <w:b/>
          <w:sz w:val="28"/>
          <w:szCs w:val="28"/>
        </w:rPr>
        <w:t>аибольший объем сокращения</w:t>
      </w:r>
      <w:r w:rsidR="00EA1FC0">
        <w:rPr>
          <w:rFonts w:ascii="Times New Roman" w:hAnsi="Times New Roman" w:cs="Times New Roman"/>
          <w:sz w:val="28"/>
          <w:szCs w:val="28"/>
        </w:rPr>
        <w:t xml:space="preserve"> бюджетных ассигнований по сравнению с Решением № 86-н (с учетом изменений) предусматривается по программе «</w:t>
      </w:r>
      <w:r w:rsidR="00F54AC0" w:rsidRPr="00F54AC0">
        <w:rPr>
          <w:rFonts w:ascii="Times New Roman" w:hAnsi="Times New Roman" w:cs="Times New Roman"/>
          <w:sz w:val="28"/>
          <w:szCs w:val="28"/>
        </w:rPr>
        <w:t xml:space="preserve">Реконструкция, капитальный и текущий ремонт объектов социальной сферы </w:t>
      </w:r>
      <w:proofErr w:type="spellStart"/>
      <w:r w:rsidR="00F54AC0" w:rsidRPr="00F54AC0">
        <w:rPr>
          <w:rFonts w:ascii="Times New Roman" w:hAnsi="Times New Roman" w:cs="Times New Roman"/>
          <w:sz w:val="28"/>
          <w:szCs w:val="28"/>
        </w:rPr>
        <w:t>Мысковского</w:t>
      </w:r>
      <w:proofErr w:type="spellEnd"/>
      <w:r w:rsidR="00F54AC0" w:rsidRPr="00F54AC0">
        <w:rPr>
          <w:rFonts w:ascii="Times New Roman" w:hAnsi="Times New Roman" w:cs="Times New Roman"/>
          <w:sz w:val="28"/>
          <w:szCs w:val="28"/>
        </w:rPr>
        <w:t xml:space="preserve"> городского округа</w:t>
      </w:r>
      <w:r w:rsidR="00EA1FC0">
        <w:rPr>
          <w:rFonts w:ascii="Times New Roman" w:hAnsi="Times New Roman" w:cs="Times New Roman"/>
          <w:sz w:val="28"/>
          <w:szCs w:val="28"/>
        </w:rPr>
        <w:t>»</w:t>
      </w:r>
      <w:r w:rsidR="00F54AC0">
        <w:rPr>
          <w:rFonts w:ascii="Times New Roman" w:hAnsi="Times New Roman" w:cs="Times New Roman"/>
          <w:sz w:val="28"/>
          <w:szCs w:val="28"/>
        </w:rPr>
        <w:t xml:space="preserve"> в 2017 году на 10 139,3 тыс. рублей или на 21,8% (с 46 519,8 тыс. рублей до 36 380,5 тыс. рублей) и по программе «</w:t>
      </w:r>
      <w:r w:rsidR="00F54AC0" w:rsidRPr="00F54AC0">
        <w:rPr>
          <w:rFonts w:ascii="Times New Roman" w:hAnsi="Times New Roman" w:cs="Times New Roman"/>
          <w:sz w:val="28"/>
          <w:szCs w:val="28"/>
        </w:rPr>
        <w:t>Организация отдыха, занятости и оздоровления детей в летнее каникулярное время</w:t>
      </w:r>
      <w:r w:rsidR="00F54AC0">
        <w:rPr>
          <w:rFonts w:ascii="Times New Roman" w:hAnsi="Times New Roman" w:cs="Times New Roman"/>
          <w:sz w:val="28"/>
          <w:szCs w:val="28"/>
        </w:rPr>
        <w:t>» в 2017 году на 4 106,4 тыс. рублей или на 33,3% (с 12 346,4 тыс. рублей до 8 240,0 тыс. рублей).</w:t>
      </w:r>
    </w:p>
    <w:p w:rsidR="00CD5D6F" w:rsidRDefault="00CD5D6F" w:rsidP="001D4956">
      <w:pPr>
        <w:ind w:firstLine="708"/>
        <w:jc w:val="both"/>
        <w:rPr>
          <w:rFonts w:ascii="Times New Roman" w:hAnsi="Times New Roman" w:cs="Times New Roman"/>
          <w:sz w:val="28"/>
          <w:szCs w:val="28"/>
        </w:rPr>
      </w:pPr>
      <w:r>
        <w:rPr>
          <w:rFonts w:ascii="Times New Roman" w:hAnsi="Times New Roman" w:cs="Times New Roman"/>
          <w:sz w:val="28"/>
          <w:szCs w:val="28"/>
        </w:rPr>
        <w:t>По 2 муниципальным программам «</w:t>
      </w:r>
      <w:r w:rsidRPr="00CD5D6F">
        <w:rPr>
          <w:rFonts w:ascii="Times New Roman" w:hAnsi="Times New Roman" w:cs="Times New Roman"/>
          <w:sz w:val="28"/>
          <w:szCs w:val="28"/>
        </w:rPr>
        <w:t xml:space="preserve">Национально-культурное развитие коренного малочисленного народа - шорцев на территории </w:t>
      </w:r>
      <w:proofErr w:type="spellStart"/>
      <w:r w:rsidRPr="00CD5D6F">
        <w:rPr>
          <w:rFonts w:ascii="Times New Roman" w:hAnsi="Times New Roman" w:cs="Times New Roman"/>
          <w:sz w:val="28"/>
          <w:szCs w:val="28"/>
        </w:rPr>
        <w:t>Мысковского</w:t>
      </w:r>
      <w:proofErr w:type="spellEnd"/>
      <w:r w:rsidRPr="00CD5D6F">
        <w:rPr>
          <w:rFonts w:ascii="Times New Roman" w:hAnsi="Times New Roman" w:cs="Times New Roman"/>
          <w:sz w:val="28"/>
          <w:szCs w:val="28"/>
        </w:rPr>
        <w:t xml:space="preserve"> городского округа</w:t>
      </w:r>
      <w:r>
        <w:rPr>
          <w:rFonts w:ascii="Times New Roman" w:hAnsi="Times New Roman" w:cs="Times New Roman"/>
          <w:sz w:val="28"/>
          <w:szCs w:val="28"/>
        </w:rPr>
        <w:t>» и «З</w:t>
      </w:r>
      <w:r w:rsidRPr="00CD5D6F">
        <w:rPr>
          <w:rFonts w:ascii="Times New Roman" w:hAnsi="Times New Roman" w:cs="Times New Roman"/>
          <w:sz w:val="28"/>
          <w:szCs w:val="28"/>
        </w:rPr>
        <w:t xml:space="preserve">доровое питание в образовательных учреждениях </w:t>
      </w:r>
      <w:proofErr w:type="spellStart"/>
      <w:r w:rsidRPr="00CD5D6F">
        <w:rPr>
          <w:rFonts w:ascii="Times New Roman" w:hAnsi="Times New Roman" w:cs="Times New Roman"/>
          <w:sz w:val="28"/>
          <w:szCs w:val="28"/>
        </w:rPr>
        <w:t>Мысковского</w:t>
      </w:r>
      <w:proofErr w:type="spellEnd"/>
      <w:r w:rsidRPr="00CD5D6F">
        <w:rPr>
          <w:rFonts w:ascii="Times New Roman" w:hAnsi="Times New Roman" w:cs="Times New Roman"/>
          <w:sz w:val="28"/>
          <w:szCs w:val="28"/>
        </w:rPr>
        <w:t xml:space="preserve"> городского округа</w:t>
      </w:r>
      <w:r>
        <w:rPr>
          <w:rFonts w:ascii="Times New Roman" w:hAnsi="Times New Roman" w:cs="Times New Roman"/>
          <w:sz w:val="28"/>
          <w:szCs w:val="28"/>
        </w:rPr>
        <w:t>» бюджетные ассигнования предлагается оставить без изменений</w:t>
      </w:r>
      <w:r w:rsidR="00EF22A0">
        <w:rPr>
          <w:rFonts w:ascii="Times New Roman" w:hAnsi="Times New Roman" w:cs="Times New Roman"/>
          <w:sz w:val="28"/>
          <w:szCs w:val="28"/>
        </w:rPr>
        <w:t>.</w:t>
      </w:r>
      <w:r>
        <w:rPr>
          <w:rFonts w:ascii="Times New Roman" w:hAnsi="Times New Roman" w:cs="Times New Roman"/>
          <w:sz w:val="28"/>
          <w:szCs w:val="28"/>
        </w:rPr>
        <w:t xml:space="preserve"> </w:t>
      </w:r>
      <w:r w:rsidR="00EF22A0">
        <w:rPr>
          <w:rFonts w:ascii="Times New Roman" w:hAnsi="Times New Roman" w:cs="Times New Roman"/>
          <w:sz w:val="28"/>
          <w:szCs w:val="28"/>
        </w:rPr>
        <w:t>Р</w:t>
      </w:r>
      <w:r>
        <w:rPr>
          <w:rFonts w:ascii="Times New Roman" w:hAnsi="Times New Roman" w:cs="Times New Roman"/>
          <w:sz w:val="28"/>
          <w:szCs w:val="28"/>
        </w:rPr>
        <w:t>асходы по ним</w:t>
      </w:r>
      <w:r w:rsidR="00EF22A0">
        <w:rPr>
          <w:rFonts w:ascii="Times New Roman" w:hAnsi="Times New Roman" w:cs="Times New Roman"/>
          <w:sz w:val="28"/>
          <w:szCs w:val="28"/>
        </w:rPr>
        <w:t xml:space="preserve"> в 2017 году</w:t>
      </w:r>
      <w:r>
        <w:rPr>
          <w:rFonts w:ascii="Times New Roman" w:hAnsi="Times New Roman" w:cs="Times New Roman"/>
          <w:sz w:val="28"/>
          <w:szCs w:val="28"/>
        </w:rPr>
        <w:t xml:space="preserve"> составят 930,0 тыс. рублей и 3 486,1 тыс. рублей соответс</w:t>
      </w:r>
      <w:r w:rsidR="00EF22A0">
        <w:rPr>
          <w:rFonts w:ascii="Times New Roman" w:hAnsi="Times New Roman" w:cs="Times New Roman"/>
          <w:sz w:val="28"/>
          <w:szCs w:val="28"/>
        </w:rPr>
        <w:t>т</w:t>
      </w:r>
      <w:r>
        <w:rPr>
          <w:rFonts w:ascii="Times New Roman" w:hAnsi="Times New Roman" w:cs="Times New Roman"/>
          <w:sz w:val="28"/>
          <w:szCs w:val="28"/>
        </w:rPr>
        <w:t>венно.</w:t>
      </w:r>
    </w:p>
    <w:p w:rsidR="00F54AC0" w:rsidRDefault="00F54AC0" w:rsidP="001D4956">
      <w:pPr>
        <w:ind w:firstLine="708"/>
        <w:jc w:val="both"/>
        <w:rPr>
          <w:rFonts w:ascii="Times New Roman" w:hAnsi="Times New Roman" w:cs="Times New Roman"/>
          <w:sz w:val="28"/>
          <w:szCs w:val="28"/>
        </w:rPr>
      </w:pPr>
      <w:r w:rsidRPr="00604062">
        <w:rPr>
          <w:rFonts w:ascii="Times New Roman" w:hAnsi="Times New Roman" w:cs="Times New Roman"/>
          <w:b/>
          <w:sz w:val="28"/>
          <w:szCs w:val="28"/>
        </w:rPr>
        <w:t>В структуре расходов</w:t>
      </w:r>
      <w:r>
        <w:rPr>
          <w:rFonts w:ascii="Times New Roman" w:hAnsi="Times New Roman" w:cs="Times New Roman"/>
          <w:sz w:val="28"/>
          <w:szCs w:val="28"/>
        </w:rPr>
        <w:t xml:space="preserve"> </w:t>
      </w:r>
      <w:r w:rsidR="0048209A">
        <w:rPr>
          <w:rFonts w:ascii="Times New Roman" w:hAnsi="Times New Roman" w:cs="Times New Roman"/>
          <w:sz w:val="28"/>
          <w:szCs w:val="28"/>
        </w:rPr>
        <w:t xml:space="preserve">бюджета 2016 года </w:t>
      </w:r>
      <w:r w:rsidR="0048209A" w:rsidRPr="00604062">
        <w:rPr>
          <w:rFonts w:ascii="Times New Roman" w:hAnsi="Times New Roman" w:cs="Times New Roman"/>
          <w:b/>
          <w:sz w:val="28"/>
          <w:szCs w:val="28"/>
        </w:rPr>
        <w:t>наибольшая доля</w:t>
      </w:r>
      <w:r w:rsidR="0048209A">
        <w:rPr>
          <w:rFonts w:ascii="Times New Roman" w:hAnsi="Times New Roman" w:cs="Times New Roman"/>
          <w:sz w:val="28"/>
          <w:szCs w:val="28"/>
        </w:rPr>
        <w:t xml:space="preserve"> затрат предусмотрена по программам «</w:t>
      </w:r>
      <w:r w:rsidR="0048209A" w:rsidRPr="0048209A">
        <w:rPr>
          <w:rFonts w:ascii="Times New Roman" w:hAnsi="Times New Roman" w:cs="Times New Roman"/>
          <w:sz w:val="28"/>
          <w:szCs w:val="28"/>
        </w:rPr>
        <w:t xml:space="preserve">Реконструкция, капитальный и текущий ремонт объектов социальной сферы </w:t>
      </w:r>
      <w:proofErr w:type="spellStart"/>
      <w:r w:rsidR="0048209A" w:rsidRPr="0048209A">
        <w:rPr>
          <w:rFonts w:ascii="Times New Roman" w:hAnsi="Times New Roman" w:cs="Times New Roman"/>
          <w:sz w:val="28"/>
          <w:szCs w:val="28"/>
        </w:rPr>
        <w:t>Мысковского</w:t>
      </w:r>
      <w:proofErr w:type="spellEnd"/>
      <w:r w:rsidR="0048209A" w:rsidRPr="0048209A">
        <w:rPr>
          <w:rFonts w:ascii="Times New Roman" w:hAnsi="Times New Roman" w:cs="Times New Roman"/>
          <w:sz w:val="28"/>
          <w:szCs w:val="28"/>
        </w:rPr>
        <w:t xml:space="preserve"> городского округа</w:t>
      </w:r>
      <w:r w:rsidR="0048209A">
        <w:rPr>
          <w:rFonts w:ascii="Times New Roman" w:hAnsi="Times New Roman" w:cs="Times New Roman"/>
          <w:sz w:val="28"/>
          <w:szCs w:val="28"/>
        </w:rPr>
        <w:t>» - 48,0% от общего объема бюджетных ассигнований на исполнение муниципальных программ и «</w:t>
      </w:r>
      <w:r w:rsidR="0048209A" w:rsidRPr="0048209A">
        <w:rPr>
          <w:rFonts w:ascii="Times New Roman" w:hAnsi="Times New Roman" w:cs="Times New Roman"/>
          <w:sz w:val="28"/>
          <w:szCs w:val="28"/>
        </w:rPr>
        <w:t>Организация отдыха, занятости и оздоровления детей в летнее каникулярное время</w:t>
      </w:r>
      <w:r w:rsidR="0048209A">
        <w:rPr>
          <w:rFonts w:ascii="Times New Roman" w:hAnsi="Times New Roman" w:cs="Times New Roman"/>
          <w:sz w:val="28"/>
          <w:szCs w:val="28"/>
        </w:rPr>
        <w:t xml:space="preserve">» - 12,7%. </w:t>
      </w:r>
      <w:r w:rsidR="00604062">
        <w:rPr>
          <w:rFonts w:ascii="Times New Roman" w:hAnsi="Times New Roman" w:cs="Times New Roman"/>
          <w:sz w:val="28"/>
          <w:szCs w:val="28"/>
        </w:rPr>
        <w:t>В 2017 году программа «</w:t>
      </w:r>
      <w:r w:rsidR="00604062" w:rsidRPr="0048209A">
        <w:rPr>
          <w:rFonts w:ascii="Times New Roman" w:hAnsi="Times New Roman" w:cs="Times New Roman"/>
          <w:sz w:val="28"/>
          <w:szCs w:val="28"/>
        </w:rPr>
        <w:t xml:space="preserve">Реконструкция, капитальный и текущий ремонт объектов социальной сферы </w:t>
      </w:r>
      <w:proofErr w:type="spellStart"/>
      <w:r w:rsidR="00604062" w:rsidRPr="0048209A">
        <w:rPr>
          <w:rFonts w:ascii="Times New Roman" w:hAnsi="Times New Roman" w:cs="Times New Roman"/>
          <w:sz w:val="28"/>
          <w:szCs w:val="28"/>
        </w:rPr>
        <w:t>Мысковского</w:t>
      </w:r>
      <w:proofErr w:type="spellEnd"/>
      <w:r w:rsidR="00604062" w:rsidRPr="0048209A">
        <w:rPr>
          <w:rFonts w:ascii="Times New Roman" w:hAnsi="Times New Roman" w:cs="Times New Roman"/>
          <w:sz w:val="28"/>
          <w:szCs w:val="28"/>
        </w:rPr>
        <w:t xml:space="preserve"> городского округа</w:t>
      </w:r>
      <w:r w:rsidR="00604062">
        <w:rPr>
          <w:rFonts w:ascii="Times New Roman" w:hAnsi="Times New Roman" w:cs="Times New Roman"/>
          <w:sz w:val="28"/>
          <w:szCs w:val="28"/>
        </w:rPr>
        <w:t xml:space="preserve">» в структуре </w:t>
      </w:r>
      <w:r w:rsidR="00604062">
        <w:rPr>
          <w:rFonts w:ascii="Times New Roman" w:hAnsi="Times New Roman" w:cs="Times New Roman"/>
          <w:sz w:val="28"/>
          <w:szCs w:val="28"/>
        </w:rPr>
        <w:lastRenderedPageBreak/>
        <w:t xml:space="preserve">затрат предлагается оставить так же наибольшей, но при этом доля затрат на данную программу снизится на 3,8 процентных пункта (с 48,0% до 44,3%). В 2017 году наиболее затратной программой станет </w:t>
      </w:r>
      <w:r w:rsidR="001A3A30">
        <w:rPr>
          <w:rFonts w:ascii="Times New Roman" w:hAnsi="Times New Roman" w:cs="Times New Roman"/>
          <w:sz w:val="28"/>
          <w:szCs w:val="28"/>
        </w:rPr>
        <w:t>муниципальная программа «</w:t>
      </w:r>
      <w:r w:rsidR="001A3A30" w:rsidRPr="001A3A30">
        <w:rPr>
          <w:rFonts w:ascii="Times New Roman" w:hAnsi="Times New Roman" w:cs="Times New Roman"/>
          <w:sz w:val="28"/>
          <w:szCs w:val="28"/>
        </w:rPr>
        <w:t xml:space="preserve">Повышение уровня социальной защиты населения </w:t>
      </w:r>
      <w:proofErr w:type="spellStart"/>
      <w:r w:rsidR="001A3A30" w:rsidRPr="001A3A30">
        <w:rPr>
          <w:rFonts w:ascii="Times New Roman" w:hAnsi="Times New Roman" w:cs="Times New Roman"/>
          <w:sz w:val="28"/>
          <w:szCs w:val="28"/>
        </w:rPr>
        <w:t>Мысковского</w:t>
      </w:r>
      <w:proofErr w:type="spellEnd"/>
      <w:r w:rsidR="001A3A30" w:rsidRPr="001A3A30">
        <w:rPr>
          <w:rFonts w:ascii="Times New Roman" w:hAnsi="Times New Roman" w:cs="Times New Roman"/>
          <w:sz w:val="28"/>
          <w:szCs w:val="28"/>
        </w:rPr>
        <w:t xml:space="preserve"> городского округа</w:t>
      </w:r>
      <w:r w:rsidR="001A3A30">
        <w:rPr>
          <w:rFonts w:ascii="Times New Roman" w:hAnsi="Times New Roman" w:cs="Times New Roman"/>
          <w:sz w:val="28"/>
          <w:szCs w:val="28"/>
        </w:rPr>
        <w:t>», доля которой составит в 2017 году 13,8% (по сравнению с 2016 году доля увеличится на 2,2 процентных пункта).</w:t>
      </w:r>
      <w:r w:rsidR="00604062">
        <w:rPr>
          <w:rFonts w:ascii="Times New Roman" w:hAnsi="Times New Roman" w:cs="Times New Roman"/>
          <w:sz w:val="28"/>
          <w:szCs w:val="28"/>
        </w:rPr>
        <w:t xml:space="preserve"> Существенно возрастет (на 4,8 процентных пункта) доля затрат по программе «</w:t>
      </w:r>
      <w:r w:rsidR="00604062" w:rsidRPr="00604062">
        <w:rPr>
          <w:rFonts w:ascii="Times New Roman" w:hAnsi="Times New Roman" w:cs="Times New Roman"/>
          <w:sz w:val="28"/>
          <w:szCs w:val="28"/>
        </w:rPr>
        <w:t xml:space="preserve">Совершенствование кадровой политики и создание условий для привлечения и закрепления медицинских специалистов в системе здравоохранения </w:t>
      </w:r>
      <w:proofErr w:type="spellStart"/>
      <w:r w:rsidR="00604062" w:rsidRPr="00604062">
        <w:rPr>
          <w:rFonts w:ascii="Times New Roman" w:hAnsi="Times New Roman" w:cs="Times New Roman"/>
          <w:sz w:val="28"/>
          <w:szCs w:val="28"/>
        </w:rPr>
        <w:t>Мысковского</w:t>
      </w:r>
      <w:proofErr w:type="spellEnd"/>
      <w:r w:rsidR="00604062" w:rsidRPr="00604062">
        <w:rPr>
          <w:rFonts w:ascii="Times New Roman" w:hAnsi="Times New Roman" w:cs="Times New Roman"/>
          <w:sz w:val="28"/>
          <w:szCs w:val="28"/>
        </w:rPr>
        <w:t xml:space="preserve"> городского округа</w:t>
      </w:r>
      <w:r w:rsidR="00604062">
        <w:rPr>
          <w:rFonts w:ascii="Times New Roman" w:hAnsi="Times New Roman" w:cs="Times New Roman"/>
          <w:sz w:val="28"/>
          <w:szCs w:val="28"/>
        </w:rPr>
        <w:t>» (с 1,4% в 2016 году до 6,2% в 2017 году).</w:t>
      </w:r>
    </w:p>
    <w:p w:rsidR="00092A4C" w:rsidRDefault="00092A4C" w:rsidP="001D4956">
      <w:pPr>
        <w:ind w:firstLine="708"/>
        <w:jc w:val="both"/>
        <w:rPr>
          <w:rFonts w:ascii="Times New Roman" w:hAnsi="Times New Roman" w:cs="Times New Roman"/>
          <w:sz w:val="28"/>
          <w:szCs w:val="28"/>
        </w:rPr>
      </w:pPr>
    </w:p>
    <w:p w:rsidR="00092A4C" w:rsidRDefault="00092A4C" w:rsidP="001D4956">
      <w:pPr>
        <w:ind w:firstLine="708"/>
        <w:jc w:val="both"/>
        <w:rPr>
          <w:rFonts w:ascii="Times New Roman" w:hAnsi="Times New Roman" w:cs="Times New Roman"/>
          <w:sz w:val="28"/>
          <w:szCs w:val="28"/>
        </w:rPr>
      </w:pPr>
      <w:r w:rsidRPr="00E57926">
        <w:rPr>
          <w:rFonts w:ascii="Times New Roman" w:hAnsi="Times New Roman" w:cs="Times New Roman"/>
          <w:b/>
          <w:sz w:val="28"/>
          <w:szCs w:val="28"/>
        </w:rPr>
        <w:t>5.</w:t>
      </w:r>
      <w:r w:rsidR="00E57926">
        <w:rPr>
          <w:rFonts w:ascii="Times New Roman" w:hAnsi="Times New Roman" w:cs="Times New Roman"/>
          <w:b/>
          <w:sz w:val="28"/>
          <w:szCs w:val="28"/>
        </w:rPr>
        <w:t>1.</w:t>
      </w:r>
      <w:r w:rsidRPr="00E57926">
        <w:rPr>
          <w:rFonts w:ascii="Times New Roman" w:hAnsi="Times New Roman" w:cs="Times New Roman"/>
          <w:b/>
          <w:sz w:val="28"/>
          <w:szCs w:val="28"/>
        </w:rPr>
        <w:t>6.</w:t>
      </w:r>
      <w:r>
        <w:rPr>
          <w:rFonts w:ascii="Times New Roman" w:hAnsi="Times New Roman" w:cs="Times New Roman"/>
          <w:sz w:val="28"/>
          <w:szCs w:val="28"/>
        </w:rPr>
        <w:t xml:space="preserve"> Министерством финансов Российской Федерации разработаны 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 (далее по тексту – Методические рекомендации). Методические рекомендации доведены Министерством финансов Российской Федерации письмом от 30.09.2014 № 09-05-05/48843.</w:t>
      </w:r>
    </w:p>
    <w:p w:rsidR="00092A4C" w:rsidRDefault="00092A4C" w:rsidP="00623AE8">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Методическим рекомендациям </w:t>
      </w:r>
      <w:r w:rsidR="00623AE8">
        <w:rPr>
          <w:rFonts w:ascii="Times New Roman" w:hAnsi="Times New Roman" w:cs="Times New Roman"/>
          <w:sz w:val="28"/>
          <w:szCs w:val="28"/>
        </w:rPr>
        <w:t>в</w:t>
      </w:r>
      <w:r w:rsidR="00623AE8" w:rsidRPr="00623AE8">
        <w:rPr>
          <w:rFonts w:ascii="Times New Roman" w:hAnsi="Times New Roman" w:cs="Times New Roman"/>
          <w:sz w:val="28"/>
          <w:szCs w:val="28"/>
        </w:rPr>
        <w:t xml:space="preserve"> рамках муниципальных программ рекомендуется формулировать одну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r w:rsidR="00623AE8">
        <w:rPr>
          <w:rFonts w:ascii="Times New Roman" w:hAnsi="Times New Roman" w:cs="Times New Roman"/>
          <w:sz w:val="28"/>
          <w:szCs w:val="28"/>
        </w:rPr>
        <w:t xml:space="preserve"> </w:t>
      </w:r>
      <w:r w:rsidR="00623AE8" w:rsidRPr="00623AE8">
        <w:rPr>
          <w:rFonts w:ascii="Times New Roman" w:hAnsi="Times New Roman" w:cs="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r w:rsidR="00D02717">
        <w:rPr>
          <w:rFonts w:ascii="Times New Roman" w:hAnsi="Times New Roman" w:cs="Times New Roman"/>
          <w:sz w:val="28"/>
          <w:szCs w:val="28"/>
        </w:rPr>
        <w:t xml:space="preserve"> (пункт 8 Методических рекомендаций)</w:t>
      </w:r>
      <w:r w:rsidR="00623AE8" w:rsidRPr="00623AE8">
        <w:rPr>
          <w:rFonts w:ascii="Times New Roman" w:hAnsi="Times New Roman" w:cs="Times New Roman"/>
          <w:sz w:val="28"/>
          <w:szCs w:val="28"/>
        </w:rPr>
        <w:t>.</w:t>
      </w:r>
    </w:p>
    <w:p w:rsidR="00576311" w:rsidRDefault="00576311" w:rsidP="00623AE8">
      <w:pPr>
        <w:ind w:firstLine="708"/>
        <w:jc w:val="both"/>
        <w:rPr>
          <w:rFonts w:ascii="Times New Roman" w:hAnsi="Times New Roman" w:cs="Times New Roman"/>
          <w:sz w:val="28"/>
          <w:szCs w:val="28"/>
        </w:rPr>
      </w:pPr>
      <w:r>
        <w:rPr>
          <w:rFonts w:ascii="Times New Roman" w:hAnsi="Times New Roman" w:cs="Times New Roman"/>
          <w:sz w:val="28"/>
          <w:szCs w:val="28"/>
        </w:rPr>
        <w:t>При постановке целей и задач необходимо обеспечить</w:t>
      </w:r>
      <w:r w:rsidR="00D02717">
        <w:rPr>
          <w:rFonts w:ascii="Times New Roman" w:hAnsi="Times New Roman" w:cs="Times New Roman"/>
          <w:sz w:val="28"/>
          <w:szCs w:val="28"/>
        </w:rPr>
        <w:t xml:space="preserve"> возможность проверки и подтверждения их достижения и решения. Систему показателей (индикаторов) следует выстраивать таким образом, чтобы к каждой задаче муниципальной программы был сформирован как минимум один индикатор, характеризующий ее решение (пункт 9 Методических рекомендаций).</w:t>
      </w:r>
      <w:r>
        <w:rPr>
          <w:rFonts w:ascii="Times New Roman" w:hAnsi="Times New Roman" w:cs="Times New Roman"/>
          <w:sz w:val="28"/>
          <w:szCs w:val="28"/>
        </w:rPr>
        <w:t xml:space="preserve"> </w:t>
      </w:r>
    </w:p>
    <w:p w:rsidR="00623AE8" w:rsidRPr="00E57926" w:rsidRDefault="00623AE8" w:rsidP="00623AE8">
      <w:pPr>
        <w:spacing w:before="120"/>
        <w:ind w:firstLine="709"/>
        <w:jc w:val="both"/>
        <w:rPr>
          <w:rFonts w:ascii="Times New Roman" w:hAnsi="Times New Roman" w:cs="Times New Roman"/>
          <w:b/>
          <w:sz w:val="28"/>
          <w:szCs w:val="28"/>
        </w:rPr>
      </w:pPr>
      <w:r w:rsidRPr="00E57926">
        <w:rPr>
          <w:rFonts w:ascii="Times New Roman" w:hAnsi="Times New Roman" w:cs="Times New Roman"/>
          <w:b/>
          <w:sz w:val="28"/>
          <w:szCs w:val="28"/>
        </w:rPr>
        <w:t xml:space="preserve">Анализ муниципальных программ </w:t>
      </w:r>
      <w:proofErr w:type="spellStart"/>
      <w:r w:rsidRPr="00E57926">
        <w:rPr>
          <w:rFonts w:ascii="Times New Roman" w:hAnsi="Times New Roman" w:cs="Times New Roman"/>
          <w:b/>
          <w:sz w:val="28"/>
          <w:szCs w:val="28"/>
        </w:rPr>
        <w:t>Мысковского</w:t>
      </w:r>
      <w:proofErr w:type="spellEnd"/>
      <w:r w:rsidRPr="00E57926">
        <w:rPr>
          <w:rFonts w:ascii="Times New Roman" w:hAnsi="Times New Roman" w:cs="Times New Roman"/>
          <w:b/>
          <w:sz w:val="28"/>
          <w:szCs w:val="28"/>
        </w:rPr>
        <w:t xml:space="preserve"> городского округа выявил ряд системных проблем при определении целей</w:t>
      </w:r>
      <w:r w:rsidR="00D02717">
        <w:rPr>
          <w:rFonts w:ascii="Times New Roman" w:hAnsi="Times New Roman" w:cs="Times New Roman"/>
          <w:b/>
          <w:sz w:val="28"/>
          <w:szCs w:val="28"/>
        </w:rPr>
        <w:t>,</w:t>
      </w:r>
      <w:r w:rsidRPr="00E57926">
        <w:rPr>
          <w:rFonts w:ascii="Times New Roman" w:hAnsi="Times New Roman" w:cs="Times New Roman"/>
          <w:b/>
          <w:sz w:val="28"/>
          <w:szCs w:val="28"/>
        </w:rPr>
        <w:t xml:space="preserve"> задач программ</w:t>
      </w:r>
      <w:r w:rsidR="00D02717">
        <w:rPr>
          <w:rFonts w:ascii="Times New Roman" w:hAnsi="Times New Roman" w:cs="Times New Roman"/>
          <w:b/>
          <w:sz w:val="28"/>
          <w:szCs w:val="28"/>
        </w:rPr>
        <w:t xml:space="preserve"> и показателей (индикаторов), характеризующих решение задач</w:t>
      </w:r>
      <w:r w:rsidRPr="00E57926">
        <w:rPr>
          <w:rFonts w:ascii="Times New Roman" w:hAnsi="Times New Roman" w:cs="Times New Roman"/>
          <w:b/>
          <w:sz w:val="28"/>
          <w:szCs w:val="28"/>
        </w:rPr>
        <w:t>.</w:t>
      </w:r>
    </w:p>
    <w:p w:rsidR="00092A4C" w:rsidRPr="00E57926" w:rsidRDefault="00623AE8" w:rsidP="00D02717">
      <w:pPr>
        <w:spacing w:before="120"/>
        <w:ind w:firstLine="709"/>
        <w:jc w:val="both"/>
        <w:rPr>
          <w:rFonts w:ascii="Times New Roman" w:hAnsi="Times New Roman" w:cs="Times New Roman"/>
          <w:b/>
          <w:sz w:val="28"/>
          <w:szCs w:val="28"/>
        </w:rPr>
      </w:pPr>
      <w:r w:rsidRPr="00E57926">
        <w:rPr>
          <w:rFonts w:ascii="Times New Roman" w:hAnsi="Times New Roman" w:cs="Times New Roman"/>
          <w:b/>
          <w:sz w:val="28"/>
          <w:szCs w:val="28"/>
        </w:rPr>
        <w:t xml:space="preserve">Некоторые муниципальные программы содержат более 1 целей. </w:t>
      </w:r>
      <w:r w:rsidR="00092A4C" w:rsidRPr="00E57926">
        <w:rPr>
          <w:rFonts w:ascii="Times New Roman" w:hAnsi="Times New Roman" w:cs="Times New Roman"/>
          <w:b/>
          <w:sz w:val="28"/>
          <w:szCs w:val="28"/>
        </w:rPr>
        <w:t>Цели многих муниципальных программ неконкретны, содержат нечеткие формулировки, допускающие произвольное толкование, что не позволяет обеспечить проверку их достижения.</w:t>
      </w:r>
    </w:p>
    <w:p w:rsidR="00623AE8" w:rsidRDefault="00661C67" w:rsidP="001D4956">
      <w:pPr>
        <w:ind w:firstLine="708"/>
        <w:jc w:val="both"/>
        <w:rPr>
          <w:rFonts w:ascii="Times New Roman" w:hAnsi="Times New Roman" w:cs="Times New Roman"/>
          <w:sz w:val="28"/>
          <w:szCs w:val="28"/>
        </w:rPr>
      </w:pPr>
      <w:r>
        <w:rPr>
          <w:rFonts w:ascii="Times New Roman" w:hAnsi="Times New Roman" w:cs="Times New Roman"/>
          <w:sz w:val="28"/>
          <w:szCs w:val="28"/>
        </w:rPr>
        <w:t>Так, муниципальные программы «</w:t>
      </w:r>
      <w:r w:rsidRPr="00661C67">
        <w:rPr>
          <w:rFonts w:ascii="Times New Roman" w:hAnsi="Times New Roman" w:cs="Times New Roman"/>
          <w:sz w:val="28"/>
          <w:szCs w:val="28"/>
        </w:rPr>
        <w:t>Мероприятия гражданской обороны, предупреждения и ликвидации чрезвычайных ситуаций природного и техногенного характера</w:t>
      </w:r>
      <w:r>
        <w:rPr>
          <w:rFonts w:ascii="Times New Roman" w:hAnsi="Times New Roman" w:cs="Times New Roman"/>
          <w:sz w:val="28"/>
          <w:szCs w:val="28"/>
        </w:rPr>
        <w:t>» и «</w:t>
      </w:r>
      <w:r w:rsidRPr="00661C67">
        <w:rPr>
          <w:rFonts w:ascii="Times New Roman" w:hAnsi="Times New Roman" w:cs="Times New Roman"/>
          <w:sz w:val="28"/>
          <w:szCs w:val="28"/>
        </w:rPr>
        <w:t xml:space="preserve">Профилактика терроризма и экстремизма на территории </w:t>
      </w:r>
      <w:proofErr w:type="spellStart"/>
      <w:r w:rsidRPr="00661C67">
        <w:rPr>
          <w:rFonts w:ascii="Times New Roman" w:hAnsi="Times New Roman" w:cs="Times New Roman"/>
          <w:sz w:val="28"/>
          <w:szCs w:val="28"/>
        </w:rPr>
        <w:t>Мысковского</w:t>
      </w:r>
      <w:proofErr w:type="spellEnd"/>
      <w:r w:rsidRPr="00661C67">
        <w:rPr>
          <w:rFonts w:ascii="Times New Roman" w:hAnsi="Times New Roman" w:cs="Times New Roman"/>
          <w:sz w:val="28"/>
          <w:szCs w:val="28"/>
        </w:rPr>
        <w:t xml:space="preserve"> городского округа</w:t>
      </w:r>
      <w:r>
        <w:rPr>
          <w:rFonts w:ascii="Times New Roman" w:hAnsi="Times New Roman" w:cs="Times New Roman"/>
          <w:sz w:val="28"/>
          <w:szCs w:val="28"/>
        </w:rPr>
        <w:t>» содержат по 4 цели, а программа «</w:t>
      </w:r>
      <w:r w:rsidRPr="00661C67">
        <w:rPr>
          <w:rFonts w:ascii="Times New Roman" w:hAnsi="Times New Roman" w:cs="Times New Roman"/>
          <w:sz w:val="28"/>
          <w:szCs w:val="28"/>
        </w:rPr>
        <w:t xml:space="preserve">Энергосбережение и повышение энергетической эффективности на территории </w:t>
      </w:r>
      <w:proofErr w:type="spellStart"/>
      <w:r w:rsidRPr="00661C67">
        <w:rPr>
          <w:rFonts w:ascii="Times New Roman" w:hAnsi="Times New Roman" w:cs="Times New Roman"/>
          <w:sz w:val="28"/>
          <w:szCs w:val="28"/>
        </w:rPr>
        <w:t>Мысковского</w:t>
      </w:r>
      <w:proofErr w:type="spellEnd"/>
      <w:r w:rsidRPr="00661C67">
        <w:rPr>
          <w:rFonts w:ascii="Times New Roman" w:hAnsi="Times New Roman" w:cs="Times New Roman"/>
          <w:sz w:val="28"/>
          <w:szCs w:val="28"/>
        </w:rPr>
        <w:t xml:space="preserve"> городского округа</w:t>
      </w:r>
      <w:r>
        <w:rPr>
          <w:rFonts w:ascii="Times New Roman" w:hAnsi="Times New Roman" w:cs="Times New Roman"/>
          <w:sz w:val="28"/>
          <w:szCs w:val="28"/>
        </w:rPr>
        <w:t>» 5 целей.</w:t>
      </w:r>
    </w:p>
    <w:p w:rsidR="006744BB" w:rsidRDefault="006744BB" w:rsidP="001D495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Цель программы «</w:t>
      </w:r>
      <w:r w:rsidRPr="006744BB">
        <w:rPr>
          <w:rFonts w:ascii="Times New Roman" w:hAnsi="Times New Roman" w:cs="Times New Roman"/>
          <w:sz w:val="28"/>
          <w:szCs w:val="28"/>
        </w:rPr>
        <w:t xml:space="preserve">Национально-культурное развитие коренного малочисленного народа - шорцев на территории </w:t>
      </w:r>
      <w:proofErr w:type="spellStart"/>
      <w:r w:rsidRPr="006744BB">
        <w:rPr>
          <w:rFonts w:ascii="Times New Roman" w:hAnsi="Times New Roman" w:cs="Times New Roman"/>
          <w:sz w:val="28"/>
          <w:szCs w:val="28"/>
        </w:rPr>
        <w:t>Мысковского</w:t>
      </w:r>
      <w:proofErr w:type="spellEnd"/>
      <w:r w:rsidRPr="006744BB">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6744BB">
        <w:rPr>
          <w:rFonts w:ascii="Times New Roman" w:hAnsi="Times New Roman" w:cs="Times New Roman"/>
          <w:sz w:val="28"/>
          <w:szCs w:val="28"/>
        </w:rPr>
        <w:t>не в полной мере соответствуют требованиям конкретности и содерж</w:t>
      </w:r>
      <w:r>
        <w:rPr>
          <w:rFonts w:ascii="Times New Roman" w:hAnsi="Times New Roman" w:cs="Times New Roman"/>
          <w:sz w:val="28"/>
          <w:szCs w:val="28"/>
        </w:rPr>
        <w:t>и</w:t>
      </w:r>
      <w:r w:rsidRPr="006744BB">
        <w:rPr>
          <w:rFonts w:ascii="Times New Roman" w:hAnsi="Times New Roman" w:cs="Times New Roman"/>
          <w:sz w:val="28"/>
          <w:szCs w:val="28"/>
        </w:rPr>
        <w:t>т так</w:t>
      </w:r>
      <w:r>
        <w:rPr>
          <w:rFonts w:ascii="Times New Roman" w:hAnsi="Times New Roman" w:cs="Times New Roman"/>
          <w:sz w:val="28"/>
          <w:szCs w:val="28"/>
        </w:rPr>
        <w:t>ой</w:t>
      </w:r>
      <w:r w:rsidRPr="006744BB">
        <w:rPr>
          <w:rFonts w:ascii="Times New Roman" w:hAnsi="Times New Roman" w:cs="Times New Roman"/>
          <w:sz w:val="28"/>
          <w:szCs w:val="28"/>
        </w:rPr>
        <w:t xml:space="preserve"> термин, как «создание условий».</w:t>
      </w:r>
      <w:r>
        <w:rPr>
          <w:rFonts w:ascii="Times New Roman" w:hAnsi="Times New Roman" w:cs="Times New Roman"/>
          <w:sz w:val="28"/>
          <w:szCs w:val="28"/>
        </w:rPr>
        <w:t xml:space="preserve"> Аналогично цели программы «</w:t>
      </w:r>
      <w:r w:rsidRPr="006744BB">
        <w:rPr>
          <w:rFonts w:ascii="Times New Roman" w:hAnsi="Times New Roman" w:cs="Times New Roman"/>
          <w:sz w:val="28"/>
          <w:szCs w:val="28"/>
        </w:rPr>
        <w:t xml:space="preserve">Профилактика терроризма и экстремизма на территории </w:t>
      </w:r>
      <w:proofErr w:type="spellStart"/>
      <w:r w:rsidRPr="006744BB">
        <w:rPr>
          <w:rFonts w:ascii="Times New Roman" w:hAnsi="Times New Roman" w:cs="Times New Roman"/>
          <w:sz w:val="28"/>
          <w:szCs w:val="28"/>
        </w:rPr>
        <w:t>Мысковского</w:t>
      </w:r>
      <w:proofErr w:type="spellEnd"/>
      <w:r w:rsidRPr="006744BB">
        <w:rPr>
          <w:rFonts w:ascii="Times New Roman" w:hAnsi="Times New Roman" w:cs="Times New Roman"/>
          <w:sz w:val="28"/>
          <w:szCs w:val="28"/>
        </w:rPr>
        <w:t xml:space="preserve"> городского округа</w:t>
      </w:r>
      <w:r>
        <w:rPr>
          <w:rFonts w:ascii="Times New Roman" w:hAnsi="Times New Roman" w:cs="Times New Roman"/>
          <w:sz w:val="28"/>
          <w:szCs w:val="28"/>
        </w:rPr>
        <w:t>» содержат термины: «</w:t>
      </w:r>
      <w:r w:rsidRPr="006744BB">
        <w:rPr>
          <w:rFonts w:ascii="Times New Roman" w:hAnsi="Times New Roman" w:cs="Times New Roman"/>
          <w:sz w:val="28"/>
          <w:szCs w:val="28"/>
        </w:rPr>
        <w:t>совершенствование системы</w:t>
      </w:r>
      <w:r>
        <w:rPr>
          <w:rFonts w:ascii="Times New Roman" w:hAnsi="Times New Roman" w:cs="Times New Roman"/>
          <w:sz w:val="28"/>
          <w:szCs w:val="28"/>
        </w:rPr>
        <w:t>», «</w:t>
      </w:r>
      <w:r w:rsidRPr="006744BB">
        <w:rPr>
          <w:rFonts w:ascii="Times New Roman" w:hAnsi="Times New Roman" w:cs="Times New Roman"/>
          <w:sz w:val="28"/>
          <w:szCs w:val="28"/>
        </w:rPr>
        <w:t>предупреждение</w:t>
      </w:r>
      <w:r>
        <w:rPr>
          <w:rFonts w:ascii="Times New Roman" w:hAnsi="Times New Roman" w:cs="Times New Roman"/>
          <w:sz w:val="28"/>
          <w:szCs w:val="28"/>
        </w:rPr>
        <w:t>», «</w:t>
      </w:r>
      <w:r w:rsidRPr="006744BB">
        <w:rPr>
          <w:rFonts w:ascii="Times New Roman" w:hAnsi="Times New Roman" w:cs="Times New Roman"/>
          <w:sz w:val="28"/>
          <w:szCs w:val="28"/>
        </w:rPr>
        <w:t>укрепление</w:t>
      </w:r>
      <w:r>
        <w:rPr>
          <w:rFonts w:ascii="Times New Roman" w:hAnsi="Times New Roman" w:cs="Times New Roman"/>
          <w:sz w:val="28"/>
          <w:szCs w:val="28"/>
        </w:rPr>
        <w:t>» и другие.</w:t>
      </w:r>
    </w:p>
    <w:p w:rsidR="00661C67" w:rsidRDefault="000724FE" w:rsidP="001D4956">
      <w:pPr>
        <w:ind w:firstLine="708"/>
        <w:jc w:val="both"/>
        <w:rPr>
          <w:rFonts w:ascii="Times New Roman" w:hAnsi="Times New Roman" w:cs="Times New Roman"/>
          <w:sz w:val="28"/>
          <w:szCs w:val="28"/>
        </w:rPr>
      </w:pPr>
      <w:r>
        <w:rPr>
          <w:rFonts w:ascii="Times New Roman" w:hAnsi="Times New Roman" w:cs="Times New Roman"/>
          <w:sz w:val="28"/>
          <w:szCs w:val="28"/>
        </w:rPr>
        <w:t>Цель программы «</w:t>
      </w:r>
      <w:r w:rsidRPr="000724FE">
        <w:rPr>
          <w:rFonts w:ascii="Times New Roman" w:hAnsi="Times New Roman" w:cs="Times New Roman"/>
          <w:sz w:val="28"/>
          <w:szCs w:val="28"/>
        </w:rPr>
        <w:t xml:space="preserve">Патриотическое воспитание граждан </w:t>
      </w:r>
      <w:proofErr w:type="spellStart"/>
      <w:r w:rsidRPr="000724FE">
        <w:rPr>
          <w:rFonts w:ascii="Times New Roman" w:hAnsi="Times New Roman" w:cs="Times New Roman"/>
          <w:sz w:val="28"/>
          <w:szCs w:val="28"/>
        </w:rPr>
        <w:t>Мысковского</w:t>
      </w:r>
      <w:proofErr w:type="spellEnd"/>
      <w:r w:rsidRPr="000724FE">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не характеризует состояние данной проблемы в городе и какой результат будет достигнут за 3 года реализации программы, а характеризует процесс действий («создание условий»), </w:t>
      </w:r>
      <w:r w:rsidRPr="000724FE">
        <w:rPr>
          <w:rFonts w:ascii="Times New Roman" w:hAnsi="Times New Roman" w:cs="Times New Roman"/>
          <w:sz w:val="28"/>
          <w:szCs w:val="28"/>
        </w:rPr>
        <w:t>что затрудняет оценку достижения указанн</w:t>
      </w:r>
      <w:r>
        <w:rPr>
          <w:rFonts w:ascii="Times New Roman" w:hAnsi="Times New Roman" w:cs="Times New Roman"/>
          <w:sz w:val="28"/>
          <w:szCs w:val="28"/>
        </w:rPr>
        <w:t>ой</w:t>
      </w:r>
      <w:r w:rsidRPr="000724FE">
        <w:rPr>
          <w:rFonts w:ascii="Times New Roman" w:hAnsi="Times New Roman" w:cs="Times New Roman"/>
          <w:sz w:val="28"/>
          <w:szCs w:val="28"/>
        </w:rPr>
        <w:t xml:space="preserve"> цел</w:t>
      </w:r>
      <w:r>
        <w:rPr>
          <w:rFonts w:ascii="Times New Roman" w:hAnsi="Times New Roman" w:cs="Times New Roman"/>
          <w:sz w:val="28"/>
          <w:szCs w:val="28"/>
        </w:rPr>
        <w:t>и.</w:t>
      </w:r>
      <w:r w:rsidR="006744BB" w:rsidRPr="006744BB">
        <w:t xml:space="preserve"> </w:t>
      </w:r>
      <w:r w:rsidR="006744BB" w:rsidRPr="006744BB">
        <w:rPr>
          <w:rFonts w:ascii="Times New Roman" w:hAnsi="Times New Roman" w:cs="Times New Roman"/>
          <w:sz w:val="28"/>
          <w:szCs w:val="28"/>
        </w:rPr>
        <w:t xml:space="preserve">Формулировки задач указанной </w:t>
      </w:r>
      <w:r w:rsidR="006744BB">
        <w:rPr>
          <w:rFonts w:ascii="Times New Roman" w:hAnsi="Times New Roman" w:cs="Times New Roman"/>
          <w:sz w:val="28"/>
          <w:szCs w:val="28"/>
        </w:rPr>
        <w:t xml:space="preserve">муниципальной </w:t>
      </w:r>
      <w:r w:rsidR="006744BB" w:rsidRPr="006744BB">
        <w:rPr>
          <w:rFonts w:ascii="Times New Roman" w:hAnsi="Times New Roman" w:cs="Times New Roman"/>
          <w:sz w:val="28"/>
          <w:szCs w:val="28"/>
        </w:rPr>
        <w:t>программы также характеризуют процессы реализации комплексов мероприятий («привлечение к участию», «повышение качества», «развитие и совершенствование системы»</w:t>
      </w:r>
      <w:r w:rsidR="006744BB">
        <w:rPr>
          <w:rFonts w:ascii="Times New Roman" w:hAnsi="Times New Roman" w:cs="Times New Roman"/>
          <w:sz w:val="28"/>
          <w:szCs w:val="28"/>
        </w:rPr>
        <w:t>, «</w:t>
      </w:r>
      <w:r w:rsidR="006744BB" w:rsidRPr="006744BB">
        <w:rPr>
          <w:rFonts w:ascii="Times New Roman" w:hAnsi="Times New Roman" w:cs="Times New Roman"/>
          <w:sz w:val="28"/>
          <w:szCs w:val="28"/>
        </w:rPr>
        <w:t>формирование позитивного отношения</w:t>
      </w:r>
      <w:r w:rsidR="006744BB">
        <w:rPr>
          <w:rFonts w:ascii="Times New Roman" w:hAnsi="Times New Roman" w:cs="Times New Roman"/>
          <w:sz w:val="28"/>
          <w:szCs w:val="28"/>
        </w:rPr>
        <w:t>»</w:t>
      </w:r>
      <w:r w:rsidR="006744BB" w:rsidRPr="006744BB">
        <w:rPr>
          <w:rFonts w:ascii="Times New Roman" w:hAnsi="Times New Roman" w:cs="Times New Roman"/>
          <w:sz w:val="28"/>
          <w:szCs w:val="28"/>
        </w:rPr>
        <w:t xml:space="preserve"> и другие), а не конкретные результаты их реализации, которые должны быть достигнуты в определенный период времени.</w:t>
      </w:r>
    </w:p>
    <w:p w:rsidR="00D02717" w:rsidRDefault="00D02717" w:rsidP="00422ABC">
      <w:pPr>
        <w:spacing w:before="120"/>
        <w:ind w:firstLine="709"/>
        <w:jc w:val="both"/>
        <w:rPr>
          <w:rFonts w:ascii="Times New Roman" w:hAnsi="Times New Roman" w:cs="Times New Roman"/>
          <w:sz w:val="28"/>
          <w:szCs w:val="28"/>
        </w:rPr>
      </w:pPr>
      <w:r w:rsidRPr="00C25539">
        <w:rPr>
          <w:rFonts w:ascii="Times New Roman" w:hAnsi="Times New Roman" w:cs="Times New Roman"/>
          <w:b/>
          <w:sz w:val="28"/>
          <w:szCs w:val="28"/>
        </w:rPr>
        <w:t xml:space="preserve">В </w:t>
      </w:r>
      <w:r w:rsidR="00C25539" w:rsidRPr="00C25539">
        <w:rPr>
          <w:rFonts w:ascii="Times New Roman" w:hAnsi="Times New Roman" w:cs="Times New Roman"/>
          <w:b/>
          <w:sz w:val="28"/>
          <w:szCs w:val="28"/>
        </w:rPr>
        <w:t>5</w:t>
      </w:r>
      <w:r w:rsidRPr="00C25539">
        <w:rPr>
          <w:rFonts w:ascii="Times New Roman" w:hAnsi="Times New Roman" w:cs="Times New Roman"/>
          <w:b/>
          <w:sz w:val="28"/>
          <w:szCs w:val="28"/>
        </w:rPr>
        <w:t xml:space="preserve"> муниципальных программ количество показателей (индикаторов), характеризующих решение задач значительно меньше, чем самих задач, что не позволит </w:t>
      </w:r>
      <w:r w:rsidR="00422ABC">
        <w:rPr>
          <w:rFonts w:ascii="Times New Roman" w:hAnsi="Times New Roman" w:cs="Times New Roman"/>
          <w:b/>
          <w:sz w:val="28"/>
          <w:szCs w:val="28"/>
        </w:rPr>
        <w:t>оценить</w:t>
      </w:r>
      <w:r w:rsidRPr="00C25539">
        <w:rPr>
          <w:rFonts w:ascii="Times New Roman" w:hAnsi="Times New Roman" w:cs="Times New Roman"/>
          <w:b/>
          <w:sz w:val="28"/>
          <w:szCs w:val="28"/>
        </w:rPr>
        <w:t xml:space="preserve"> решение всех задач муниципальных программ:</w:t>
      </w:r>
      <w:r>
        <w:rPr>
          <w:rFonts w:ascii="Times New Roman" w:hAnsi="Times New Roman" w:cs="Times New Roman"/>
          <w:sz w:val="28"/>
          <w:szCs w:val="28"/>
        </w:rPr>
        <w:t xml:space="preserve"> </w:t>
      </w:r>
      <w:r w:rsidR="00C25539">
        <w:rPr>
          <w:rFonts w:ascii="Times New Roman" w:hAnsi="Times New Roman" w:cs="Times New Roman"/>
          <w:sz w:val="28"/>
          <w:szCs w:val="28"/>
        </w:rPr>
        <w:t>«</w:t>
      </w:r>
      <w:r w:rsidR="00C25539" w:rsidRPr="00C25539">
        <w:rPr>
          <w:rFonts w:ascii="Times New Roman" w:hAnsi="Times New Roman" w:cs="Times New Roman"/>
          <w:sz w:val="28"/>
          <w:szCs w:val="28"/>
        </w:rPr>
        <w:t xml:space="preserve">Организация и проведение общественных и временных работ на территории </w:t>
      </w:r>
      <w:proofErr w:type="spellStart"/>
      <w:r w:rsidR="00C25539" w:rsidRPr="00C25539">
        <w:rPr>
          <w:rFonts w:ascii="Times New Roman" w:hAnsi="Times New Roman" w:cs="Times New Roman"/>
          <w:sz w:val="28"/>
          <w:szCs w:val="28"/>
        </w:rPr>
        <w:t>Мысковского</w:t>
      </w:r>
      <w:proofErr w:type="spellEnd"/>
      <w:r w:rsidR="00C25539" w:rsidRPr="00C25539">
        <w:rPr>
          <w:rFonts w:ascii="Times New Roman" w:hAnsi="Times New Roman" w:cs="Times New Roman"/>
          <w:sz w:val="28"/>
          <w:szCs w:val="28"/>
        </w:rPr>
        <w:t xml:space="preserve"> городского округа</w:t>
      </w:r>
      <w:r w:rsidR="00C25539">
        <w:rPr>
          <w:rFonts w:ascii="Times New Roman" w:hAnsi="Times New Roman" w:cs="Times New Roman"/>
          <w:sz w:val="28"/>
          <w:szCs w:val="28"/>
        </w:rPr>
        <w:t>» (5 задач, 3 индикатора), «</w:t>
      </w:r>
      <w:r w:rsidR="00C25539" w:rsidRPr="00C25539">
        <w:rPr>
          <w:rFonts w:ascii="Times New Roman" w:hAnsi="Times New Roman" w:cs="Times New Roman"/>
          <w:sz w:val="28"/>
          <w:szCs w:val="28"/>
        </w:rPr>
        <w:t xml:space="preserve">Совершенствование кадровой политики и создание условий для привлечения и закрепления медицинских специалистов в системе здравоохранения </w:t>
      </w:r>
      <w:proofErr w:type="spellStart"/>
      <w:r w:rsidR="00C25539" w:rsidRPr="00C25539">
        <w:rPr>
          <w:rFonts w:ascii="Times New Roman" w:hAnsi="Times New Roman" w:cs="Times New Roman"/>
          <w:sz w:val="28"/>
          <w:szCs w:val="28"/>
        </w:rPr>
        <w:t>Мысковского</w:t>
      </w:r>
      <w:proofErr w:type="spellEnd"/>
      <w:r w:rsidR="00C25539" w:rsidRPr="00C25539">
        <w:rPr>
          <w:rFonts w:ascii="Times New Roman" w:hAnsi="Times New Roman" w:cs="Times New Roman"/>
          <w:sz w:val="28"/>
          <w:szCs w:val="28"/>
        </w:rPr>
        <w:t xml:space="preserve"> городского округа</w:t>
      </w:r>
      <w:r w:rsidR="00C25539">
        <w:rPr>
          <w:rFonts w:ascii="Times New Roman" w:hAnsi="Times New Roman" w:cs="Times New Roman"/>
          <w:sz w:val="28"/>
          <w:szCs w:val="28"/>
        </w:rPr>
        <w:t>» (5 задач, 2 индикатора), «</w:t>
      </w:r>
      <w:r w:rsidR="00C25539" w:rsidRPr="00C25539">
        <w:rPr>
          <w:rFonts w:ascii="Times New Roman" w:hAnsi="Times New Roman" w:cs="Times New Roman"/>
          <w:sz w:val="28"/>
          <w:szCs w:val="28"/>
        </w:rPr>
        <w:t xml:space="preserve">Патриотическое воспитание граждан </w:t>
      </w:r>
      <w:proofErr w:type="spellStart"/>
      <w:r w:rsidR="00C25539" w:rsidRPr="00C25539">
        <w:rPr>
          <w:rFonts w:ascii="Times New Roman" w:hAnsi="Times New Roman" w:cs="Times New Roman"/>
          <w:sz w:val="28"/>
          <w:szCs w:val="28"/>
        </w:rPr>
        <w:t>Мысковского</w:t>
      </w:r>
      <w:proofErr w:type="spellEnd"/>
      <w:r w:rsidR="00C25539" w:rsidRPr="00C25539">
        <w:rPr>
          <w:rFonts w:ascii="Times New Roman" w:hAnsi="Times New Roman" w:cs="Times New Roman"/>
          <w:sz w:val="28"/>
          <w:szCs w:val="28"/>
        </w:rPr>
        <w:t xml:space="preserve"> городского округа</w:t>
      </w:r>
      <w:r w:rsidR="00C25539">
        <w:rPr>
          <w:rFonts w:ascii="Times New Roman" w:hAnsi="Times New Roman" w:cs="Times New Roman"/>
          <w:sz w:val="28"/>
          <w:szCs w:val="28"/>
        </w:rPr>
        <w:t>» (6 задач, 3 индикатора), «</w:t>
      </w:r>
      <w:r w:rsidR="00C25539" w:rsidRPr="00C25539">
        <w:rPr>
          <w:rFonts w:ascii="Times New Roman" w:hAnsi="Times New Roman" w:cs="Times New Roman"/>
          <w:sz w:val="28"/>
          <w:szCs w:val="28"/>
        </w:rPr>
        <w:t>Организация отдыха, занятости и оздоровления детей в летнее каникулярное время</w:t>
      </w:r>
      <w:r w:rsidR="00C25539">
        <w:rPr>
          <w:rFonts w:ascii="Times New Roman" w:hAnsi="Times New Roman" w:cs="Times New Roman"/>
          <w:sz w:val="28"/>
          <w:szCs w:val="28"/>
        </w:rPr>
        <w:t>» (11 задач, 1 индикатор), «</w:t>
      </w:r>
      <w:r w:rsidR="00C25539" w:rsidRPr="00C25539">
        <w:rPr>
          <w:rFonts w:ascii="Times New Roman" w:hAnsi="Times New Roman" w:cs="Times New Roman"/>
          <w:sz w:val="28"/>
          <w:szCs w:val="28"/>
        </w:rPr>
        <w:t xml:space="preserve">Улучшение условий и охраны труда в </w:t>
      </w:r>
      <w:proofErr w:type="spellStart"/>
      <w:r w:rsidR="00C25539" w:rsidRPr="00C25539">
        <w:rPr>
          <w:rFonts w:ascii="Times New Roman" w:hAnsi="Times New Roman" w:cs="Times New Roman"/>
          <w:sz w:val="28"/>
          <w:szCs w:val="28"/>
        </w:rPr>
        <w:t>Мысковском</w:t>
      </w:r>
      <w:proofErr w:type="spellEnd"/>
      <w:r w:rsidR="00C25539" w:rsidRPr="00C25539">
        <w:rPr>
          <w:rFonts w:ascii="Times New Roman" w:hAnsi="Times New Roman" w:cs="Times New Roman"/>
          <w:sz w:val="28"/>
          <w:szCs w:val="28"/>
        </w:rPr>
        <w:t xml:space="preserve"> городском округе</w:t>
      </w:r>
      <w:r w:rsidR="00C25539">
        <w:rPr>
          <w:rFonts w:ascii="Times New Roman" w:hAnsi="Times New Roman" w:cs="Times New Roman"/>
          <w:sz w:val="28"/>
          <w:szCs w:val="28"/>
        </w:rPr>
        <w:t>» (4 задачи, 1 индикатор)</w:t>
      </w:r>
      <w:r>
        <w:rPr>
          <w:rFonts w:ascii="Times New Roman" w:hAnsi="Times New Roman" w:cs="Times New Roman"/>
          <w:sz w:val="28"/>
          <w:szCs w:val="28"/>
        </w:rPr>
        <w:t>.</w:t>
      </w:r>
    </w:p>
    <w:p w:rsidR="004F7FFD" w:rsidRDefault="00576311" w:rsidP="00422ABC">
      <w:pPr>
        <w:spacing w:before="120"/>
        <w:ind w:firstLine="709"/>
        <w:jc w:val="both"/>
        <w:rPr>
          <w:rFonts w:ascii="Times New Roman" w:hAnsi="Times New Roman" w:cs="Times New Roman"/>
          <w:sz w:val="28"/>
          <w:szCs w:val="28"/>
        </w:rPr>
      </w:pPr>
      <w:r w:rsidRPr="00576311">
        <w:rPr>
          <w:rFonts w:ascii="Times New Roman" w:hAnsi="Times New Roman" w:cs="Times New Roman"/>
          <w:b/>
          <w:sz w:val="28"/>
          <w:szCs w:val="28"/>
        </w:rPr>
        <w:t xml:space="preserve">В 4 муниципальных программ </w:t>
      </w:r>
      <w:r w:rsidR="00E600C3">
        <w:rPr>
          <w:rFonts w:ascii="Times New Roman" w:hAnsi="Times New Roman" w:cs="Times New Roman"/>
          <w:b/>
          <w:sz w:val="28"/>
          <w:szCs w:val="28"/>
        </w:rPr>
        <w:t>показатели</w:t>
      </w:r>
      <w:r w:rsidR="00E600C3" w:rsidRPr="00576311">
        <w:rPr>
          <w:rFonts w:ascii="Times New Roman" w:hAnsi="Times New Roman" w:cs="Times New Roman"/>
          <w:b/>
          <w:sz w:val="28"/>
          <w:szCs w:val="28"/>
        </w:rPr>
        <w:t xml:space="preserve"> </w:t>
      </w:r>
      <w:r w:rsidR="00E600C3">
        <w:rPr>
          <w:rFonts w:ascii="Times New Roman" w:hAnsi="Times New Roman" w:cs="Times New Roman"/>
          <w:b/>
          <w:sz w:val="28"/>
          <w:szCs w:val="28"/>
        </w:rPr>
        <w:t>(</w:t>
      </w:r>
      <w:r w:rsidR="00E600C3" w:rsidRPr="00576311">
        <w:rPr>
          <w:rFonts w:ascii="Times New Roman" w:hAnsi="Times New Roman" w:cs="Times New Roman"/>
          <w:b/>
          <w:sz w:val="28"/>
          <w:szCs w:val="28"/>
        </w:rPr>
        <w:t>индикаторы)</w:t>
      </w:r>
      <w:r w:rsidR="00E600C3">
        <w:rPr>
          <w:rFonts w:ascii="Times New Roman" w:hAnsi="Times New Roman" w:cs="Times New Roman"/>
          <w:b/>
          <w:sz w:val="28"/>
          <w:szCs w:val="28"/>
        </w:rPr>
        <w:t>,</w:t>
      </w:r>
      <w:r w:rsidR="00E600C3" w:rsidRPr="00E600C3">
        <w:t xml:space="preserve"> </w:t>
      </w:r>
      <w:r w:rsidR="00E600C3" w:rsidRPr="00E600C3">
        <w:rPr>
          <w:rFonts w:ascii="Times New Roman" w:hAnsi="Times New Roman" w:cs="Times New Roman"/>
          <w:b/>
          <w:sz w:val="28"/>
          <w:szCs w:val="28"/>
        </w:rPr>
        <w:t xml:space="preserve">характеризующих решение задач </w:t>
      </w:r>
      <w:r w:rsidR="00E600C3">
        <w:rPr>
          <w:rFonts w:ascii="Times New Roman" w:hAnsi="Times New Roman" w:cs="Times New Roman"/>
          <w:b/>
          <w:sz w:val="28"/>
          <w:szCs w:val="28"/>
        </w:rPr>
        <w:t xml:space="preserve">вообще </w:t>
      </w:r>
      <w:r w:rsidRPr="00576311">
        <w:rPr>
          <w:rFonts w:ascii="Times New Roman" w:hAnsi="Times New Roman" w:cs="Times New Roman"/>
          <w:b/>
          <w:sz w:val="28"/>
          <w:szCs w:val="28"/>
        </w:rPr>
        <w:t>отсутствуют:</w:t>
      </w:r>
      <w:r>
        <w:rPr>
          <w:rFonts w:ascii="Times New Roman" w:hAnsi="Times New Roman" w:cs="Times New Roman"/>
          <w:sz w:val="28"/>
          <w:szCs w:val="28"/>
        </w:rPr>
        <w:t xml:space="preserve"> «</w:t>
      </w:r>
      <w:r w:rsidRPr="00576311">
        <w:rPr>
          <w:rFonts w:ascii="Times New Roman" w:hAnsi="Times New Roman" w:cs="Times New Roman"/>
          <w:sz w:val="28"/>
          <w:szCs w:val="28"/>
        </w:rPr>
        <w:t>Мероприяти</w:t>
      </w:r>
      <w:r w:rsidR="00F07375">
        <w:rPr>
          <w:rFonts w:ascii="Times New Roman" w:hAnsi="Times New Roman" w:cs="Times New Roman"/>
          <w:sz w:val="28"/>
          <w:szCs w:val="28"/>
        </w:rPr>
        <w:t>я</w:t>
      </w:r>
      <w:r w:rsidRPr="00576311">
        <w:rPr>
          <w:rFonts w:ascii="Times New Roman" w:hAnsi="Times New Roman" w:cs="Times New Roman"/>
          <w:sz w:val="28"/>
          <w:szCs w:val="28"/>
        </w:rPr>
        <w:t xml:space="preserve"> гражданской обороны, предупреждения и ликвидации чрезвычайных ситуаций природного и техногенного характера</w:t>
      </w:r>
      <w:r>
        <w:rPr>
          <w:rFonts w:ascii="Times New Roman" w:hAnsi="Times New Roman" w:cs="Times New Roman"/>
          <w:sz w:val="28"/>
          <w:szCs w:val="28"/>
        </w:rPr>
        <w:t>», «</w:t>
      </w:r>
      <w:r w:rsidRPr="00576311">
        <w:rPr>
          <w:rFonts w:ascii="Times New Roman" w:hAnsi="Times New Roman" w:cs="Times New Roman"/>
          <w:sz w:val="28"/>
          <w:szCs w:val="28"/>
        </w:rPr>
        <w:t xml:space="preserve">Развитие малого и среднего предпринимательства в </w:t>
      </w:r>
      <w:proofErr w:type="spellStart"/>
      <w:r w:rsidRPr="00576311">
        <w:rPr>
          <w:rFonts w:ascii="Times New Roman" w:hAnsi="Times New Roman" w:cs="Times New Roman"/>
          <w:sz w:val="28"/>
          <w:szCs w:val="28"/>
        </w:rPr>
        <w:t>Мысковском</w:t>
      </w:r>
      <w:proofErr w:type="spellEnd"/>
      <w:r w:rsidRPr="00576311">
        <w:rPr>
          <w:rFonts w:ascii="Times New Roman" w:hAnsi="Times New Roman" w:cs="Times New Roman"/>
          <w:sz w:val="28"/>
          <w:szCs w:val="28"/>
        </w:rPr>
        <w:t xml:space="preserve"> городском округе</w:t>
      </w:r>
      <w:r>
        <w:rPr>
          <w:rFonts w:ascii="Times New Roman" w:hAnsi="Times New Roman" w:cs="Times New Roman"/>
          <w:sz w:val="28"/>
          <w:szCs w:val="28"/>
        </w:rPr>
        <w:t>», «</w:t>
      </w:r>
      <w:r w:rsidRPr="00576311">
        <w:rPr>
          <w:rFonts w:ascii="Times New Roman" w:hAnsi="Times New Roman" w:cs="Times New Roman"/>
          <w:sz w:val="28"/>
          <w:szCs w:val="28"/>
        </w:rPr>
        <w:t xml:space="preserve">Профилактика терроризма и экстремизма на территории </w:t>
      </w:r>
      <w:proofErr w:type="spellStart"/>
      <w:r w:rsidRPr="00576311">
        <w:rPr>
          <w:rFonts w:ascii="Times New Roman" w:hAnsi="Times New Roman" w:cs="Times New Roman"/>
          <w:sz w:val="28"/>
          <w:szCs w:val="28"/>
        </w:rPr>
        <w:t>Мысковского</w:t>
      </w:r>
      <w:proofErr w:type="spellEnd"/>
      <w:r w:rsidRPr="00576311">
        <w:rPr>
          <w:rFonts w:ascii="Times New Roman" w:hAnsi="Times New Roman" w:cs="Times New Roman"/>
          <w:sz w:val="28"/>
          <w:szCs w:val="28"/>
        </w:rPr>
        <w:t xml:space="preserve"> городского округа</w:t>
      </w:r>
      <w:r>
        <w:rPr>
          <w:rFonts w:ascii="Times New Roman" w:hAnsi="Times New Roman" w:cs="Times New Roman"/>
          <w:sz w:val="28"/>
          <w:szCs w:val="28"/>
        </w:rPr>
        <w:t>» и «</w:t>
      </w:r>
      <w:r w:rsidRPr="00576311">
        <w:rPr>
          <w:rFonts w:ascii="Times New Roman" w:hAnsi="Times New Roman" w:cs="Times New Roman"/>
          <w:sz w:val="28"/>
          <w:szCs w:val="28"/>
        </w:rPr>
        <w:t xml:space="preserve">Профилактика правонарушений на территории </w:t>
      </w:r>
      <w:proofErr w:type="spellStart"/>
      <w:r w:rsidRPr="00576311">
        <w:rPr>
          <w:rFonts w:ascii="Times New Roman" w:hAnsi="Times New Roman" w:cs="Times New Roman"/>
          <w:sz w:val="28"/>
          <w:szCs w:val="28"/>
        </w:rPr>
        <w:t>Мысковского</w:t>
      </w:r>
      <w:proofErr w:type="spellEnd"/>
      <w:r w:rsidRPr="00576311">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C17E62" w:rsidRPr="0054186B" w:rsidRDefault="00C17E62" w:rsidP="00422ABC">
      <w:pPr>
        <w:spacing w:before="120"/>
        <w:ind w:firstLine="709"/>
        <w:jc w:val="both"/>
        <w:rPr>
          <w:rFonts w:ascii="Times New Roman" w:hAnsi="Times New Roman" w:cs="Times New Roman"/>
          <w:b/>
          <w:sz w:val="28"/>
          <w:szCs w:val="28"/>
        </w:rPr>
      </w:pPr>
      <w:r w:rsidRPr="0054186B">
        <w:rPr>
          <w:rFonts w:ascii="Times New Roman" w:hAnsi="Times New Roman" w:cs="Times New Roman"/>
          <w:sz w:val="28"/>
          <w:szCs w:val="28"/>
        </w:rPr>
        <w:t>С учетом изложенного,</w:t>
      </w:r>
      <w:r w:rsidRPr="0054186B">
        <w:rPr>
          <w:rFonts w:ascii="Times New Roman" w:hAnsi="Times New Roman" w:cs="Times New Roman"/>
          <w:b/>
          <w:sz w:val="28"/>
          <w:szCs w:val="28"/>
        </w:rPr>
        <w:t xml:space="preserve"> </w:t>
      </w:r>
      <w:r w:rsidR="00E85D9D" w:rsidRPr="0054186B">
        <w:rPr>
          <w:rFonts w:ascii="Times New Roman" w:hAnsi="Times New Roman" w:cs="Times New Roman"/>
          <w:b/>
          <w:sz w:val="28"/>
          <w:szCs w:val="28"/>
        </w:rPr>
        <w:t xml:space="preserve">администрации </w:t>
      </w:r>
      <w:proofErr w:type="spellStart"/>
      <w:r w:rsidR="00E85D9D" w:rsidRPr="0054186B">
        <w:rPr>
          <w:rFonts w:ascii="Times New Roman" w:hAnsi="Times New Roman" w:cs="Times New Roman"/>
          <w:b/>
          <w:sz w:val="28"/>
          <w:szCs w:val="28"/>
        </w:rPr>
        <w:t>Мысковского</w:t>
      </w:r>
      <w:proofErr w:type="spellEnd"/>
      <w:r w:rsidR="00E85D9D" w:rsidRPr="0054186B">
        <w:rPr>
          <w:rFonts w:ascii="Times New Roman" w:hAnsi="Times New Roman" w:cs="Times New Roman"/>
          <w:b/>
          <w:sz w:val="28"/>
          <w:szCs w:val="28"/>
        </w:rPr>
        <w:t xml:space="preserve"> городского округа </w:t>
      </w:r>
      <w:r w:rsidRPr="0054186B">
        <w:rPr>
          <w:rFonts w:ascii="Times New Roman" w:hAnsi="Times New Roman" w:cs="Times New Roman"/>
          <w:b/>
          <w:sz w:val="28"/>
          <w:szCs w:val="28"/>
        </w:rPr>
        <w:t>требуется пересмотреть перечень муниципальных программ, цели и задачи утвержденных муниципальных программ, скорректировать показатели (индикаторы) муниципальных программ, необходимых для проведения ежегодной оценки муниципальных программ.</w:t>
      </w:r>
    </w:p>
    <w:p w:rsidR="004F7FFD" w:rsidRDefault="004F7FFD" w:rsidP="001D4956">
      <w:pPr>
        <w:ind w:firstLine="708"/>
        <w:jc w:val="both"/>
        <w:rPr>
          <w:rFonts w:ascii="Times New Roman" w:hAnsi="Times New Roman" w:cs="Times New Roman"/>
          <w:sz w:val="28"/>
          <w:szCs w:val="28"/>
        </w:rPr>
      </w:pPr>
    </w:p>
    <w:p w:rsidR="00F8314D" w:rsidRDefault="00F8314D" w:rsidP="001D4956">
      <w:pPr>
        <w:ind w:firstLine="708"/>
        <w:jc w:val="both"/>
        <w:rPr>
          <w:rFonts w:ascii="Times New Roman" w:hAnsi="Times New Roman" w:cs="Times New Roman"/>
          <w:sz w:val="28"/>
          <w:szCs w:val="28"/>
        </w:rPr>
      </w:pPr>
      <w:r w:rsidRPr="00FD7143">
        <w:rPr>
          <w:rFonts w:ascii="Times New Roman" w:hAnsi="Times New Roman" w:cs="Times New Roman"/>
          <w:b/>
          <w:sz w:val="28"/>
          <w:szCs w:val="28"/>
        </w:rPr>
        <w:t>5.1.7.</w:t>
      </w:r>
      <w:r>
        <w:rPr>
          <w:rFonts w:ascii="Times New Roman" w:hAnsi="Times New Roman" w:cs="Times New Roman"/>
          <w:sz w:val="28"/>
          <w:szCs w:val="28"/>
        </w:rPr>
        <w:t xml:space="preserve"> </w:t>
      </w:r>
      <w:r w:rsidR="0060554F">
        <w:rPr>
          <w:rFonts w:ascii="Times New Roman" w:hAnsi="Times New Roman" w:cs="Times New Roman"/>
          <w:sz w:val="28"/>
          <w:szCs w:val="28"/>
        </w:rPr>
        <w:t xml:space="preserve">Необходимо отметить, что бюджетные ассигнования на 2017 год на исполнение муниципальных программ доведены без проведения оценки эффективности их реализации по итогам 2015 года. То есть решения о </w:t>
      </w:r>
      <w:r w:rsidR="0060554F" w:rsidRPr="0060554F">
        <w:rPr>
          <w:rFonts w:ascii="Times New Roman" w:hAnsi="Times New Roman" w:cs="Times New Roman"/>
          <w:sz w:val="28"/>
          <w:szCs w:val="28"/>
        </w:rPr>
        <w:t xml:space="preserve">необходимости прекращения или об изменении начиная с очередного финансового </w:t>
      </w:r>
      <w:r w:rsidR="0060554F" w:rsidRPr="0060554F">
        <w:rPr>
          <w:rFonts w:ascii="Times New Roman" w:hAnsi="Times New Roman" w:cs="Times New Roman"/>
          <w:sz w:val="28"/>
          <w:szCs w:val="28"/>
        </w:rPr>
        <w:lastRenderedPageBreak/>
        <w:t>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BC6592">
        <w:rPr>
          <w:rFonts w:ascii="Times New Roman" w:hAnsi="Times New Roman" w:cs="Times New Roman"/>
          <w:sz w:val="28"/>
          <w:szCs w:val="28"/>
        </w:rPr>
        <w:t xml:space="preserve"> приняты с нарушением Бюджетного кодекса Российской Федерации (часть 3 статьи 179 БК РФ).</w:t>
      </w:r>
    </w:p>
    <w:p w:rsidR="0054186B" w:rsidRDefault="0054186B" w:rsidP="001D4956">
      <w:pPr>
        <w:ind w:firstLine="708"/>
        <w:jc w:val="both"/>
        <w:rPr>
          <w:rFonts w:ascii="Times New Roman" w:hAnsi="Times New Roman" w:cs="Times New Roman"/>
          <w:sz w:val="28"/>
          <w:szCs w:val="28"/>
        </w:rPr>
      </w:pPr>
    </w:p>
    <w:p w:rsidR="0054186B" w:rsidRDefault="0054186B" w:rsidP="001D4956">
      <w:pPr>
        <w:ind w:firstLine="708"/>
        <w:jc w:val="both"/>
        <w:rPr>
          <w:rFonts w:ascii="Times New Roman" w:hAnsi="Times New Roman" w:cs="Times New Roman"/>
          <w:sz w:val="28"/>
          <w:szCs w:val="28"/>
        </w:rPr>
      </w:pPr>
      <w:r w:rsidRPr="00E6540E">
        <w:rPr>
          <w:rFonts w:ascii="Times New Roman" w:hAnsi="Times New Roman" w:cs="Times New Roman"/>
          <w:b/>
          <w:sz w:val="28"/>
          <w:szCs w:val="28"/>
        </w:rPr>
        <w:t>5.1.8.</w:t>
      </w:r>
      <w:r>
        <w:rPr>
          <w:rFonts w:ascii="Times New Roman" w:hAnsi="Times New Roman" w:cs="Times New Roman"/>
          <w:sz w:val="28"/>
          <w:szCs w:val="28"/>
        </w:rPr>
        <w:t xml:space="preserve"> </w:t>
      </w:r>
      <w:r w:rsidR="00375F1C">
        <w:rPr>
          <w:rFonts w:ascii="Times New Roman" w:hAnsi="Times New Roman" w:cs="Times New Roman"/>
          <w:sz w:val="28"/>
          <w:szCs w:val="28"/>
        </w:rPr>
        <w:t xml:space="preserve">В соответствии с частью 1 статьи 179 Бюджетного кодекса Российской Федерации в </w:t>
      </w:r>
      <w:proofErr w:type="spellStart"/>
      <w:r w:rsidR="00375F1C">
        <w:rPr>
          <w:rFonts w:ascii="Times New Roman" w:hAnsi="Times New Roman" w:cs="Times New Roman"/>
          <w:sz w:val="28"/>
          <w:szCs w:val="28"/>
        </w:rPr>
        <w:t>Мысковского</w:t>
      </w:r>
      <w:proofErr w:type="spellEnd"/>
      <w:r w:rsidR="00375F1C">
        <w:rPr>
          <w:rFonts w:ascii="Times New Roman" w:hAnsi="Times New Roman" w:cs="Times New Roman"/>
          <w:sz w:val="28"/>
          <w:szCs w:val="28"/>
        </w:rPr>
        <w:t xml:space="preserve"> городском округе разработан </w:t>
      </w:r>
      <w:r w:rsidR="00375F1C" w:rsidRPr="00375F1C">
        <w:rPr>
          <w:rFonts w:ascii="Times New Roman" w:hAnsi="Times New Roman" w:cs="Times New Roman"/>
          <w:sz w:val="28"/>
          <w:szCs w:val="28"/>
        </w:rPr>
        <w:t>Поряд</w:t>
      </w:r>
      <w:r w:rsidR="00375F1C">
        <w:rPr>
          <w:rFonts w:ascii="Times New Roman" w:hAnsi="Times New Roman" w:cs="Times New Roman"/>
          <w:sz w:val="28"/>
          <w:szCs w:val="28"/>
        </w:rPr>
        <w:t>о</w:t>
      </w:r>
      <w:r w:rsidR="00375F1C" w:rsidRPr="00375F1C">
        <w:rPr>
          <w:rFonts w:ascii="Times New Roman" w:hAnsi="Times New Roman" w:cs="Times New Roman"/>
          <w:sz w:val="28"/>
          <w:szCs w:val="28"/>
        </w:rPr>
        <w:t>к принятия решений о разработке, формировании, реализации и оценке эффективности муниципальных программ</w:t>
      </w:r>
      <w:r w:rsidR="00375F1C">
        <w:rPr>
          <w:rFonts w:ascii="Times New Roman" w:hAnsi="Times New Roman" w:cs="Times New Roman"/>
          <w:sz w:val="28"/>
          <w:szCs w:val="28"/>
        </w:rPr>
        <w:t>, утвержденное</w:t>
      </w:r>
      <w:r w:rsidR="00375F1C" w:rsidRPr="00375F1C">
        <w:rPr>
          <w:rFonts w:ascii="Times New Roman" w:hAnsi="Times New Roman" w:cs="Times New Roman"/>
          <w:sz w:val="28"/>
          <w:szCs w:val="28"/>
        </w:rPr>
        <w:t xml:space="preserve"> </w:t>
      </w:r>
      <w:r w:rsidR="00375F1C">
        <w:rPr>
          <w:rFonts w:ascii="Times New Roman" w:hAnsi="Times New Roman" w:cs="Times New Roman"/>
          <w:sz w:val="28"/>
          <w:szCs w:val="28"/>
        </w:rPr>
        <w:t>п</w:t>
      </w:r>
      <w:r w:rsidR="00375F1C" w:rsidRPr="00375F1C">
        <w:rPr>
          <w:rFonts w:ascii="Times New Roman" w:hAnsi="Times New Roman" w:cs="Times New Roman"/>
          <w:sz w:val="28"/>
          <w:szCs w:val="28"/>
        </w:rPr>
        <w:t xml:space="preserve">остановление администрации </w:t>
      </w:r>
      <w:proofErr w:type="spellStart"/>
      <w:r w:rsidR="00375F1C" w:rsidRPr="00375F1C">
        <w:rPr>
          <w:rFonts w:ascii="Times New Roman" w:hAnsi="Times New Roman" w:cs="Times New Roman"/>
          <w:sz w:val="28"/>
          <w:szCs w:val="28"/>
        </w:rPr>
        <w:t>Мысковского</w:t>
      </w:r>
      <w:proofErr w:type="spellEnd"/>
      <w:r w:rsidR="00375F1C" w:rsidRPr="00375F1C">
        <w:rPr>
          <w:rFonts w:ascii="Times New Roman" w:hAnsi="Times New Roman" w:cs="Times New Roman"/>
          <w:sz w:val="28"/>
          <w:szCs w:val="28"/>
        </w:rPr>
        <w:t xml:space="preserve"> городск</w:t>
      </w:r>
      <w:r w:rsidR="00375F1C">
        <w:rPr>
          <w:rFonts w:ascii="Times New Roman" w:hAnsi="Times New Roman" w:cs="Times New Roman"/>
          <w:sz w:val="28"/>
          <w:szCs w:val="28"/>
        </w:rPr>
        <w:t>ого округа от 07.08.2014 №</w:t>
      </w:r>
      <w:r w:rsidR="00375F1C" w:rsidRPr="00375F1C">
        <w:rPr>
          <w:rFonts w:ascii="Times New Roman" w:hAnsi="Times New Roman" w:cs="Times New Roman"/>
          <w:sz w:val="28"/>
          <w:szCs w:val="28"/>
        </w:rPr>
        <w:t xml:space="preserve"> 1775-нп</w:t>
      </w:r>
      <w:r w:rsidR="00E6540E">
        <w:rPr>
          <w:rFonts w:ascii="Times New Roman" w:hAnsi="Times New Roman" w:cs="Times New Roman"/>
          <w:sz w:val="28"/>
          <w:szCs w:val="28"/>
        </w:rPr>
        <w:t xml:space="preserve"> (далее по тексту – Порядок № 1775-нп)</w:t>
      </w:r>
      <w:r w:rsidR="00375F1C">
        <w:rPr>
          <w:rFonts w:ascii="Times New Roman" w:hAnsi="Times New Roman" w:cs="Times New Roman"/>
          <w:sz w:val="28"/>
          <w:szCs w:val="28"/>
        </w:rPr>
        <w:t xml:space="preserve">. </w:t>
      </w:r>
    </w:p>
    <w:p w:rsidR="00375F1C" w:rsidRDefault="00375F1C"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ревизионная комиссия констатирует, что </w:t>
      </w:r>
      <w:r w:rsidR="00E6540E" w:rsidRPr="00C45738">
        <w:rPr>
          <w:rFonts w:ascii="Times New Roman" w:hAnsi="Times New Roman" w:cs="Times New Roman"/>
          <w:b/>
          <w:sz w:val="28"/>
          <w:szCs w:val="28"/>
        </w:rPr>
        <w:t>Порядок № 1775-нп не отвечает требованиям действующего законодательства и требует изменения и доработки.</w:t>
      </w:r>
      <w:r w:rsidR="00E6540E">
        <w:rPr>
          <w:rFonts w:ascii="Times New Roman" w:hAnsi="Times New Roman" w:cs="Times New Roman"/>
          <w:sz w:val="28"/>
          <w:szCs w:val="28"/>
        </w:rPr>
        <w:t xml:space="preserve"> А именно:</w:t>
      </w:r>
    </w:p>
    <w:p w:rsidR="00375F1C" w:rsidRDefault="00375F1C" w:rsidP="001D4956">
      <w:pPr>
        <w:ind w:firstLine="708"/>
        <w:jc w:val="both"/>
        <w:rPr>
          <w:rFonts w:ascii="Times New Roman" w:hAnsi="Times New Roman" w:cs="Times New Roman"/>
          <w:sz w:val="28"/>
          <w:szCs w:val="28"/>
        </w:rPr>
      </w:pPr>
      <w:r>
        <w:rPr>
          <w:rFonts w:ascii="Times New Roman" w:hAnsi="Times New Roman" w:cs="Times New Roman"/>
          <w:sz w:val="28"/>
          <w:szCs w:val="28"/>
        </w:rPr>
        <w:t>Понятие муниципальной программы (пункт 1.2. Порядка</w:t>
      </w:r>
      <w:r w:rsidR="00E6540E">
        <w:rPr>
          <w:rFonts w:ascii="Times New Roman" w:hAnsi="Times New Roman" w:cs="Times New Roman"/>
          <w:sz w:val="28"/>
          <w:szCs w:val="28"/>
        </w:rPr>
        <w:t>№ 1775-нп</w:t>
      </w:r>
      <w:r>
        <w:rPr>
          <w:rFonts w:ascii="Times New Roman" w:hAnsi="Times New Roman" w:cs="Times New Roman"/>
          <w:sz w:val="28"/>
          <w:szCs w:val="28"/>
        </w:rPr>
        <w:t xml:space="preserve">) не соответствует </w:t>
      </w:r>
      <w:r w:rsidRPr="00375F1C">
        <w:rPr>
          <w:rFonts w:ascii="Times New Roman" w:hAnsi="Times New Roman" w:cs="Times New Roman"/>
          <w:sz w:val="28"/>
          <w:szCs w:val="28"/>
        </w:rPr>
        <w:t>Федеральн</w:t>
      </w:r>
      <w:r>
        <w:rPr>
          <w:rFonts w:ascii="Times New Roman" w:hAnsi="Times New Roman" w:cs="Times New Roman"/>
          <w:sz w:val="28"/>
          <w:szCs w:val="28"/>
        </w:rPr>
        <w:t>ому</w:t>
      </w:r>
      <w:r w:rsidRPr="00375F1C">
        <w:rPr>
          <w:rFonts w:ascii="Times New Roman" w:hAnsi="Times New Roman" w:cs="Times New Roman"/>
          <w:sz w:val="28"/>
          <w:szCs w:val="28"/>
        </w:rPr>
        <w:t xml:space="preserve"> закон</w:t>
      </w:r>
      <w:r>
        <w:rPr>
          <w:rFonts w:ascii="Times New Roman" w:hAnsi="Times New Roman" w:cs="Times New Roman"/>
          <w:sz w:val="28"/>
          <w:szCs w:val="28"/>
        </w:rPr>
        <w:t>у</w:t>
      </w:r>
      <w:r w:rsidRPr="00375F1C">
        <w:rPr>
          <w:rFonts w:ascii="Times New Roman" w:hAnsi="Times New Roman" w:cs="Times New Roman"/>
          <w:sz w:val="28"/>
          <w:szCs w:val="28"/>
        </w:rPr>
        <w:t xml:space="preserve"> от 28.06.2014 </w:t>
      </w:r>
      <w:r>
        <w:rPr>
          <w:rFonts w:ascii="Times New Roman" w:hAnsi="Times New Roman" w:cs="Times New Roman"/>
          <w:sz w:val="28"/>
          <w:szCs w:val="28"/>
        </w:rPr>
        <w:t>№</w:t>
      </w:r>
      <w:r w:rsidRPr="00375F1C">
        <w:rPr>
          <w:rFonts w:ascii="Times New Roman" w:hAnsi="Times New Roman" w:cs="Times New Roman"/>
          <w:sz w:val="28"/>
          <w:szCs w:val="28"/>
        </w:rPr>
        <w:t xml:space="preserve"> 172-ФЗ </w:t>
      </w:r>
      <w:r>
        <w:rPr>
          <w:rFonts w:ascii="Times New Roman" w:hAnsi="Times New Roman" w:cs="Times New Roman"/>
          <w:sz w:val="28"/>
          <w:szCs w:val="28"/>
        </w:rPr>
        <w:t>«</w:t>
      </w:r>
      <w:r w:rsidRPr="00375F1C">
        <w:rPr>
          <w:rFonts w:ascii="Times New Roman" w:hAnsi="Times New Roman" w:cs="Times New Roman"/>
          <w:sz w:val="28"/>
          <w:szCs w:val="28"/>
        </w:rPr>
        <w:t xml:space="preserve">О стратегическом планировании в </w:t>
      </w:r>
      <w:r>
        <w:rPr>
          <w:rFonts w:ascii="Times New Roman" w:hAnsi="Times New Roman" w:cs="Times New Roman"/>
          <w:sz w:val="28"/>
          <w:szCs w:val="28"/>
        </w:rPr>
        <w:t>Российской Федерации».</w:t>
      </w:r>
    </w:p>
    <w:p w:rsidR="00375F1C" w:rsidRDefault="00375F1C"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E6540E">
        <w:rPr>
          <w:rFonts w:ascii="Times New Roman" w:hAnsi="Times New Roman" w:cs="Times New Roman"/>
          <w:sz w:val="28"/>
          <w:szCs w:val="28"/>
        </w:rPr>
        <w:t xml:space="preserve">№ 1775-на </w:t>
      </w:r>
      <w:r>
        <w:rPr>
          <w:rFonts w:ascii="Times New Roman" w:hAnsi="Times New Roman" w:cs="Times New Roman"/>
          <w:sz w:val="28"/>
          <w:szCs w:val="28"/>
        </w:rPr>
        <w:t xml:space="preserve">не содержит требования об обязательном общественном обсуждении </w:t>
      </w:r>
      <w:r w:rsidR="0092210D">
        <w:rPr>
          <w:rFonts w:ascii="Times New Roman" w:hAnsi="Times New Roman" w:cs="Times New Roman"/>
          <w:sz w:val="28"/>
          <w:szCs w:val="28"/>
        </w:rPr>
        <w:t xml:space="preserve">проектов </w:t>
      </w:r>
      <w:r>
        <w:rPr>
          <w:rFonts w:ascii="Times New Roman" w:hAnsi="Times New Roman" w:cs="Times New Roman"/>
          <w:sz w:val="28"/>
          <w:szCs w:val="28"/>
        </w:rPr>
        <w:t>муниципальн</w:t>
      </w:r>
      <w:r w:rsidR="0092210D">
        <w:rPr>
          <w:rFonts w:ascii="Times New Roman" w:hAnsi="Times New Roman" w:cs="Times New Roman"/>
          <w:sz w:val="28"/>
          <w:szCs w:val="28"/>
        </w:rPr>
        <w:t>ых</w:t>
      </w:r>
      <w:r>
        <w:rPr>
          <w:rFonts w:ascii="Times New Roman" w:hAnsi="Times New Roman" w:cs="Times New Roman"/>
          <w:sz w:val="28"/>
          <w:szCs w:val="28"/>
        </w:rPr>
        <w:t xml:space="preserve"> программ</w:t>
      </w:r>
      <w:r w:rsidR="0092210D">
        <w:rPr>
          <w:rFonts w:ascii="Times New Roman" w:hAnsi="Times New Roman" w:cs="Times New Roman"/>
          <w:sz w:val="28"/>
          <w:szCs w:val="28"/>
        </w:rPr>
        <w:t xml:space="preserve"> (нарушена статья 13 </w:t>
      </w:r>
      <w:r>
        <w:rPr>
          <w:rFonts w:ascii="Times New Roman" w:hAnsi="Times New Roman" w:cs="Times New Roman"/>
          <w:sz w:val="28"/>
          <w:szCs w:val="28"/>
        </w:rPr>
        <w:t xml:space="preserve"> </w:t>
      </w:r>
      <w:r w:rsidR="0092210D" w:rsidRPr="00375F1C">
        <w:rPr>
          <w:rFonts w:ascii="Times New Roman" w:hAnsi="Times New Roman" w:cs="Times New Roman"/>
          <w:sz w:val="28"/>
          <w:szCs w:val="28"/>
        </w:rPr>
        <w:t>Федеральн</w:t>
      </w:r>
      <w:r w:rsidR="0092210D">
        <w:rPr>
          <w:rFonts w:ascii="Times New Roman" w:hAnsi="Times New Roman" w:cs="Times New Roman"/>
          <w:sz w:val="28"/>
          <w:szCs w:val="28"/>
        </w:rPr>
        <w:t>ого</w:t>
      </w:r>
      <w:r w:rsidR="0092210D" w:rsidRPr="00375F1C">
        <w:rPr>
          <w:rFonts w:ascii="Times New Roman" w:hAnsi="Times New Roman" w:cs="Times New Roman"/>
          <w:sz w:val="28"/>
          <w:szCs w:val="28"/>
        </w:rPr>
        <w:t xml:space="preserve"> закон</w:t>
      </w:r>
      <w:r w:rsidR="0092210D">
        <w:rPr>
          <w:rFonts w:ascii="Times New Roman" w:hAnsi="Times New Roman" w:cs="Times New Roman"/>
          <w:sz w:val="28"/>
          <w:szCs w:val="28"/>
        </w:rPr>
        <w:t>а</w:t>
      </w:r>
      <w:r w:rsidR="0092210D" w:rsidRPr="00375F1C">
        <w:rPr>
          <w:rFonts w:ascii="Times New Roman" w:hAnsi="Times New Roman" w:cs="Times New Roman"/>
          <w:sz w:val="28"/>
          <w:szCs w:val="28"/>
        </w:rPr>
        <w:t xml:space="preserve"> от 28.06.2014 </w:t>
      </w:r>
      <w:r w:rsidR="0092210D">
        <w:rPr>
          <w:rFonts w:ascii="Times New Roman" w:hAnsi="Times New Roman" w:cs="Times New Roman"/>
          <w:sz w:val="28"/>
          <w:szCs w:val="28"/>
        </w:rPr>
        <w:t>№</w:t>
      </w:r>
      <w:r w:rsidR="0092210D" w:rsidRPr="00375F1C">
        <w:rPr>
          <w:rFonts w:ascii="Times New Roman" w:hAnsi="Times New Roman" w:cs="Times New Roman"/>
          <w:sz w:val="28"/>
          <w:szCs w:val="28"/>
        </w:rPr>
        <w:t xml:space="preserve"> 172-ФЗ </w:t>
      </w:r>
      <w:r w:rsidR="0092210D">
        <w:rPr>
          <w:rFonts w:ascii="Times New Roman" w:hAnsi="Times New Roman" w:cs="Times New Roman"/>
          <w:sz w:val="28"/>
          <w:szCs w:val="28"/>
        </w:rPr>
        <w:t>«</w:t>
      </w:r>
      <w:r w:rsidR="0092210D" w:rsidRPr="00375F1C">
        <w:rPr>
          <w:rFonts w:ascii="Times New Roman" w:hAnsi="Times New Roman" w:cs="Times New Roman"/>
          <w:sz w:val="28"/>
          <w:szCs w:val="28"/>
        </w:rPr>
        <w:t xml:space="preserve">О стратегическом планировании в </w:t>
      </w:r>
      <w:r w:rsidR="0092210D">
        <w:rPr>
          <w:rFonts w:ascii="Times New Roman" w:hAnsi="Times New Roman" w:cs="Times New Roman"/>
          <w:sz w:val="28"/>
          <w:szCs w:val="28"/>
        </w:rPr>
        <w:t>Российской Федерации»).</w:t>
      </w:r>
    </w:p>
    <w:p w:rsidR="00605A19" w:rsidRDefault="00605A19" w:rsidP="00605A1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E6540E">
        <w:rPr>
          <w:rFonts w:ascii="Times New Roman" w:hAnsi="Times New Roman" w:cs="Times New Roman"/>
          <w:sz w:val="28"/>
          <w:szCs w:val="28"/>
        </w:rPr>
        <w:t xml:space="preserve">№ 1775-нп </w:t>
      </w:r>
      <w:r>
        <w:rPr>
          <w:rFonts w:ascii="Times New Roman" w:hAnsi="Times New Roman" w:cs="Times New Roman"/>
          <w:sz w:val="28"/>
          <w:szCs w:val="28"/>
        </w:rPr>
        <w:t xml:space="preserve">не содержит требование о необходимости разработки муниципальных программ на основе перечня муниципальных программ (пункт 3 </w:t>
      </w:r>
      <w:r w:rsidRPr="00055925">
        <w:rPr>
          <w:rFonts w:ascii="Times New Roman" w:hAnsi="Times New Roman" w:cs="Times New Roman"/>
          <w:sz w:val="28"/>
          <w:szCs w:val="28"/>
        </w:rPr>
        <w:t>Методических рекомендаци</w:t>
      </w:r>
      <w:r>
        <w:rPr>
          <w:rFonts w:ascii="Times New Roman" w:hAnsi="Times New Roman" w:cs="Times New Roman"/>
          <w:sz w:val="28"/>
          <w:szCs w:val="28"/>
        </w:rPr>
        <w:t>й</w:t>
      </w:r>
      <w:r w:rsidRPr="00055925">
        <w:rPr>
          <w:rFonts w:ascii="Times New Roman" w:hAnsi="Times New Roman" w:cs="Times New Roman"/>
          <w:sz w:val="28"/>
          <w:szCs w:val="28"/>
        </w:rPr>
        <w:t xml:space="preserve"> по составлению и исполнению бюджетов субъектов Российской Федерации и местных бюджетов на основе государственных (муниципальных) программ</w:t>
      </w:r>
      <w:r>
        <w:rPr>
          <w:rFonts w:ascii="Times New Roman" w:hAnsi="Times New Roman" w:cs="Times New Roman"/>
          <w:sz w:val="28"/>
          <w:szCs w:val="28"/>
        </w:rPr>
        <w:t>, доведенных</w:t>
      </w:r>
      <w:r w:rsidRPr="00055925">
        <w:rPr>
          <w:rFonts w:ascii="Times New Roman" w:hAnsi="Times New Roman" w:cs="Times New Roman"/>
          <w:sz w:val="28"/>
          <w:szCs w:val="28"/>
        </w:rPr>
        <w:t xml:space="preserve"> </w:t>
      </w:r>
      <w:r>
        <w:rPr>
          <w:rFonts w:ascii="Times New Roman" w:hAnsi="Times New Roman" w:cs="Times New Roman"/>
          <w:sz w:val="28"/>
          <w:szCs w:val="28"/>
        </w:rPr>
        <w:t>п</w:t>
      </w:r>
      <w:r w:rsidRPr="00055925">
        <w:rPr>
          <w:rFonts w:ascii="Times New Roman" w:hAnsi="Times New Roman" w:cs="Times New Roman"/>
          <w:sz w:val="28"/>
          <w:szCs w:val="28"/>
        </w:rPr>
        <w:t>исьмо</w:t>
      </w:r>
      <w:r>
        <w:rPr>
          <w:rFonts w:ascii="Times New Roman" w:hAnsi="Times New Roman" w:cs="Times New Roman"/>
          <w:sz w:val="28"/>
          <w:szCs w:val="28"/>
        </w:rPr>
        <w:t>м</w:t>
      </w:r>
      <w:r w:rsidRPr="00055925">
        <w:rPr>
          <w:rFonts w:ascii="Times New Roman" w:hAnsi="Times New Roman" w:cs="Times New Roman"/>
          <w:sz w:val="28"/>
          <w:szCs w:val="28"/>
        </w:rPr>
        <w:t xml:space="preserve"> Минфина России от 30.09.2014 </w:t>
      </w:r>
      <w:r>
        <w:rPr>
          <w:rFonts w:ascii="Times New Roman" w:hAnsi="Times New Roman" w:cs="Times New Roman"/>
          <w:sz w:val="28"/>
          <w:szCs w:val="28"/>
        </w:rPr>
        <w:t>№</w:t>
      </w:r>
      <w:r w:rsidRPr="00055925">
        <w:rPr>
          <w:rFonts w:ascii="Times New Roman" w:hAnsi="Times New Roman" w:cs="Times New Roman"/>
          <w:sz w:val="28"/>
          <w:szCs w:val="28"/>
        </w:rPr>
        <w:t xml:space="preserve"> 09-05-05/48843</w:t>
      </w:r>
      <w:r>
        <w:rPr>
          <w:rFonts w:ascii="Times New Roman" w:hAnsi="Times New Roman" w:cs="Times New Roman"/>
          <w:sz w:val="28"/>
          <w:szCs w:val="28"/>
        </w:rPr>
        <w:t>).</w:t>
      </w:r>
    </w:p>
    <w:p w:rsidR="00E6540E" w:rsidRDefault="00E6540E" w:rsidP="00E6540E">
      <w:pPr>
        <w:ind w:firstLine="708"/>
        <w:jc w:val="both"/>
        <w:rPr>
          <w:rFonts w:ascii="Times New Roman" w:hAnsi="Times New Roman" w:cs="Times New Roman"/>
          <w:sz w:val="28"/>
          <w:szCs w:val="28"/>
        </w:rPr>
      </w:pPr>
      <w:r>
        <w:rPr>
          <w:rFonts w:ascii="Times New Roman" w:hAnsi="Times New Roman" w:cs="Times New Roman"/>
          <w:sz w:val="28"/>
          <w:szCs w:val="28"/>
        </w:rPr>
        <w:t>Порядок № 1775-нп не содержит требование о взаимосвязи целей, задач, плановых мероприятий с показателями (индикаторами) муниципальных программ. Порядок № 1775-нп не содержит требований к самим показателям (индикаторам) муниципальных программ.</w:t>
      </w:r>
    </w:p>
    <w:p w:rsidR="00A41A79" w:rsidRDefault="00A41A79"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3 Порядка </w:t>
      </w:r>
      <w:r w:rsidR="00E6540E">
        <w:rPr>
          <w:rFonts w:ascii="Times New Roman" w:hAnsi="Times New Roman" w:cs="Times New Roman"/>
          <w:sz w:val="28"/>
          <w:szCs w:val="28"/>
        </w:rPr>
        <w:t xml:space="preserve">№ 1775-нп </w:t>
      </w:r>
      <w:r>
        <w:rPr>
          <w:rFonts w:ascii="Times New Roman" w:hAnsi="Times New Roman" w:cs="Times New Roman"/>
          <w:sz w:val="28"/>
          <w:szCs w:val="28"/>
        </w:rPr>
        <w:t xml:space="preserve">«Требования к структуре и содержанию программы» содержит только наименование разделов программ, но не содержит требований о содержании </w:t>
      </w:r>
      <w:r w:rsidR="00E6540E">
        <w:rPr>
          <w:rFonts w:ascii="Times New Roman" w:hAnsi="Times New Roman" w:cs="Times New Roman"/>
          <w:sz w:val="28"/>
          <w:szCs w:val="28"/>
        </w:rPr>
        <w:t>этих</w:t>
      </w:r>
      <w:r>
        <w:rPr>
          <w:rFonts w:ascii="Times New Roman" w:hAnsi="Times New Roman" w:cs="Times New Roman"/>
          <w:sz w:val="28"/>
          <w:szCs w:val="28"/>
        </w:rPr>
        <w:t xml:space="preserve"> разделов. Для примера: </w:t>
      </w:r>
      <w:r w:rsidRPr="00A41A79">
        <w:rPr>
          <w:rFonts w:ascii="Times New Roman" w:hAnsi="Times New Roman" w:cs="Times New Roman"/>
          <w:sz w:val="28"/>
          <w:szCs w:val="28"/>
        </w:rPr>
        <w:t>Поряд</w:t>
      </w:r>
      <w:r>
        <w:rPr>
          <w:rFonts w:ascii="Times New Roman" w:hAnsi="Times New Roman" w:cs="Times New Roman"/>
          <w:sz w:val="28"/>
          <w:szCs w:val="28"/>
        </w:rPr>
        <w:t>о</w:t>
      </w:r>
      <w:r w:rsidRPr="00A41A79">
        <w:rPr>
          <w:rFonts w:ascii="Times New Roman" w:hAnsi="Times New Roman" w:cs="Times New Roman"/>
          <w:sz w:val="28"/>
          <w:szCs w:val="28"/>
        </w:rPr>
        <w:t>к разработки, утверждения и реализации ведомственных целевых программ</w:t>
      </w:r>
      <w:r>
        <w:rPr>
          <w:rFonts w:ascii="Times New Roman" w:hAnsi="Times New Roman" w:cs="Times New Roman"/>
          <w:sz w:val="28"/>
          <w:szCs w:val="28"/>
        </w:rPr>
        <w:t>, утвержденного п</w:t>
      </w:r>
      <w:r w:rsidRPr="00A41A79">
        <w:rPr>
          <w:rFonts w:ascii="Times New Roman" w:hAnsi="Times New Roman" w:cs="Times New Roman"/>
          <w:sz w:val="28"/>
          <w:szCs w:val="28"/>
        </w:rPr>
        <w:t>остановление</w:t>
      </w:r>
      <w:r>
        <w:rPr>
          <w:rFonts w:ascii="Times New Roman" w:hAnsi="Times New Roman" w:cs="Times New Roman"/>
          <w:sz w:val="28"/>
          <w:szCs w:val="28"/>
        </w:rPr>
        <w:t>м</w:t>
      </w:r>
      <w:r w:rsidRPr="00A41A79">
        <w:rPr>
          <w:rFonts w:ascii="Times New Roman" w:hAnsi="Times New Roman" w:cs="Times New Roman"/>
          <w:sz w:val="28"/>
          <w:szCs w:val="28"/>
        </w:rPr>
        <w:t xml:space="preserve"> администрации </w:t>
      </w:r>
      <w:proofErr w:type="spellStart"/>
      <w:r w:rsidRPr="00A41A79">
        <w:rPr>
          <w:rFonts w:ascii="Times New Roman" w:hAnsi="Times New Roman" w:cs="Times New Roman"/>
          <w:sz w:val="28"/>
          <w:szCs w:val="28"/>
        </w:rPr>
        <w:t>Мысковского</w:t>
      </w:r>
      <w:proofErr w:type="spellEnd"/>
      <w:r w:rsidRPr="00A41A79">
        <w:rPr>
          <w:rFonts w:ascii="Times New Roman" w:hAnsi="Times New Roman" w:cs="Times New Roman"/>
          <w:sz w:val="28"/>
          <w:szCs w:val="28"/>
        </w:rPr>
        <w:t xml:space="preserve"> г</w:t>
      </w:r>
      <w:r>
        <w:rPr>
          <w:rFonts w:ascii="Times New Roman" w:hAnsi="Times New Roman" w:cs="Times New Roman"/>
          <w:sz w:val="28"/>
          <w:szCs w:val="28"/>
        </w:rPr>
        <w:t>ородского округа от 27.12.2013 №</w:t>
      </w:r>
      <w:r w:rsidRPr="00A41A79">
        <w:rPr>
          <w:rFonts w:ascii="Times New Roman" w:hAnsi="Times New Roman" w:cs="Times New Roman"/>
          <w:sz w:val="28"/>
          <w:szCs w:val="28"/>
        </w:rPr>
        <w:t xml:space="preserve"> 2576-нп</w:t>
      </w:r>
      <w:r>
        <w:rPr>
          <w:rFonts w:ascii="Times New Roman" w:hAnsi="Times New Roman" w:cs="Times New Roman"/>
          <w:sz w:val="28"/>
          <w:szCs w:val="28"/>
        </w:rPr>
        <w:t xml:space="preserve"> содержит требования к разделам ведомственных целевых программ.</w:t>
      </w:r>
    </w:p>
    <w:p w:rsidR="00605A19" w:rsidRDefault="00605A19" w:rsidP="001D495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Порядком </w:t>
      </w:r>
      <w:r w:rsidR="00E6540E">
        <w:rPr>
          <w:rFonts w:ascii="Times New Roman" w:hAnsi="Times New Roman" w:cs="Times New Roman"/>
          <w:sz w:val="28"/>
          <w:szCs w:val="28"/>
        </w:rPr>
        <w:t xml:space="preserve">№ 1775-нп </w:t>
      </w:r>
      <w:r>
        <w:rPr>
          <w:rFonts w:ascii="Times New Roman" w:hAnsi="Times New Roman" w:cs="Times New Roman"/>
          <w:sz w:val="28"/>
          <w:szCs w:val="28"/>
        </w:rPr>
        <w:t xml:space="preserve">не предусмотрено предоставление дополнительных и обосновывающих материалов, например: </w:t>
      </w:r>
      <w:r w:rsidRPr="00605A19">
        <w:rPr>
          <w:rFonts w:ascii="Times New Roman" w:hAnsi="Times New Roman" w:cs="Times New Roman"/>
          <w:sz w:val="28"/>
          <w:szCs w:val="28"/>
        </w:rPr>
        <w:t xml:space="preserve">обоснование необходимых финансовых ресурсов на реализацию </w:t>
      </w:r>
      <w:r>
        <w:rPr>
          <w:rFonts w:ascii="Times New Roman" w:hAnsi="Times New Roman" w:cs="Times New Roman"/>
          <w:sz w:val="28"/>
          <w:szCs w:val="28"/>
        </w:rPr>
        <w:t>муниципальной</w:t>
      </w:r>
      <w:r w:rsidRPr="00605A19">
        <w:rPr>
          <w:rFonts w:ascii="Times New Roman" w:hAnsi="Times New Roman" w:cs="Times New Roman"/>
          <w:sz w:val="28"/>
          <w:szCs w:val="28"/>
        </w:rPr>
        <w:t xml:space="preserve"> программы</w:t>
      </w:r>
      <w:r w:rsidR="005605AF">
        <w:rPr>
          <w:rFonts w:ascii="Times New Roman" w:hAnsi="Times New Roman" w:cs="Times New Roman"/>
          <w:sz w:val="28"/>
          <w:szCs w:val="28"/>
        </w:rPr>
        <w:t xml:space="preserve"> (расчеты, сметы, калькуляцию и т.д.)</w:t>
      </w:r>
      <w:r w:rsidRPr="00605A19">
        <w:rPr>
          <w:rFonts w:ascii="Times New Roman" w:hAnsi="Times New Roman" w:cs="Times New Roman"/>
          <w:sz w:val="28"/>
          <w:szCs w:val="28"/>
        </w:rPr>
        <w:t xml:space="preserve">, оценка степени влияния объемов финансирования на </w:t>
      </w:r>
      <w:r w:rsidR="005605AF">
        <w:rPr>
          <w:rFonts w:ascii="Times New Roman" w:hAnsi="Times New Roman" w:cs="Times New Roman"/>
          <w:sz w:val="28"/>
          <w:szCs w:val="28"/>
        </w:rPr>
        <w:t xml:space="preserve">динамику </w:t>
      </w:r>
      <w:r w:rsidRPr="00605A19">
        <w:rPr>
          <w:rFonts w:ascii="Times New Roman" w:hAnsi="Times New Roman" w:cs="Times New Roman"/>
          <w:sz w:val="28"/>
          <w:szCs w:val="28"/>
        </w:rPr>
        <w:t>показател</w:t>
      </w:r>
      <w:r w:rsidR="005605AF">
        <w:rPr>
          <w:rFonts w:ascii="Times New Roman" w:hAnsi="Times New Roman" w:cs="Times New Roman"/>
          <w:sz w:val="28"/>
          <w:szCs w:val="28"/>
        </w:rPr>
        <w:t>ей (индикаторов</w:t>
      </w:r>
      <w:r w:rsidRPr="00605A1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программы; </w:t>
      </w:r>
      <w:r w:rsidRPr="00605A19">
        <w:rPr>
          <w:rFonts w:ascii="Times New Roman" w:hAnsi="Times New Roman" w:cs="Times New Roman"/>
          <w:sz w:val="28"/>
          <w:szCs w:val="28"/>
        </w:rPr>
        <w:t>методик</w:t>
      </w:r>
      <w:r>
        <w:rPr>
          <w:rFonts w:ascii="Times New Roman" w:hAnsi="Times New Roman" w:cs="Times New Roman"/>
          <w:sz w:val="28"/>
          <w:szCs w:val="28"/>
        </w:rPr>
        <w:t>у</w:t>
      </w:r>
      <w:r w:rsidRPr="00605A19">
        <w:rPr>
          <w:rFonts w:ascii="Times New Roman" w:hAnsi="Times New Roman" w:cs="Times New Roman"/>
          <w:sz w:val="28"/>
          <w:szCs w:val="28"/>
        </w:rPr>
        <w:t xml:space="preserve"> оценки эффективности </w:t>
      </w:r>
      <w:r>
        <w:rPr>
          <w:rFonts w:ascii="Times New Roman" w:hAnsi="Times New Roman" w:cs="Times New Roman"/>
          <w:sz w:val="28"/>
          <w:szCs w:val="28"/>
        </w:rPr>
        <w:t>муниципальной</w:t>
      </w:r>
      <w:r w:rsidRPr="00605A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605A19">
        <w:rPr>
          <w:rFonts w:ascii="Times New Roman" w:hAnsi="Times New Roman" w:cs="Times New Roman"/>
          <w:sz w:val="28"/>
          <w:szCs w:val="28"/>
        </w:rPr>
        <w:t xml:space="preserve">сведения о порядке сбора информации и методике расчета показателей (индикаторов) </w:t>
      </w:r>
      <w:r>
        <w:rPr>
          <w:rFonts w:ascii="Times New Roman" w:hAnsi="Times New Roman" w:cs="Times New Roman"/>
          <w:sz w:val="28"/>
          <w:szCs w:val="28"/>
        </w:rPr>
        <w:t>муниципальной</w:t>
      </w:r>
      <w:r w:rsidRPr="00605A19">
        <w:rPr>
          <w:rFonts w:ascii="Times New Roman" w:hAnsi="Times New Roman" w:cs="Times New Roman"/>
          <w:sz w:val="28"/>
          <w:szCs w:val="28"/>
        </w:rPr>
        <w:t xml:space="preserve"> программы</w:t>
      </w:r>
      <w:r w:rsidR="005605AF">
        <w:rPr>
          <w:rFonts w:ascii="Times New Roman" w:hAnsi="Times New Roman" w:cs="Times New Roman"/>
          <w:sz w:val="28"/>
          <w:szCs w:val="28"/>
        </w:rPr>
        <w:t>, анализ</w:t>
      </w:r>
      <w:r w:rsidR="005605AF" w:rsidRPr="005605AF">
        <w:rPr>
          <w:rFonts w:ascii="Times New Roman" w:hAnsi="Times New Roman" w:cs="Times New Roman"/>
          <w:sz w:val="28"/>
          <w:szCs w:val="28"/>
        </w:rPr>
        <w:t xml:space="preserve"> социальных, </w:t>
      </w:r>
      <w:r w:rsidR="005605AF" w:rsidRPr="005605AF">
        <w:rPr>
          <w:rFonts w:ascii="Times New Roman" w:hAnsi="Times New Roman" w:cs="Times New Roman"/>
          <w:sz w:val="28"/>
          <w:szCs w:val="28"/>
        </w:rPr>
        <w:lastRenderedPageBreak/>
        <w:t xml:space="preserve">финансово-экономических и прочих рисков реализации </w:t>
      </w:r>
      <w:r w:rsidR="005605AF">
        <w:rPr>
          <w:rFonts w:ascii="Times New Roman" w:hAnsi="Times New Roman" w:cs="Times New Roman"/>
          <w:sz w:val="28"/>
          <w:szCs w:val="28"/>
        </w:rPr>
        <w:t>муниципальной</w:t>
      </w:r>
      <w:r w:rsidR="005605AF" w:rsidRPr="005605AF">
        <w:rPr>
          <w:rFonts w:ascii="Times New Roman" w:hAnsi="Times New Roman" w:cs="Times New Roman"/>
          <w:sz w:val="28"/>
          <w:szCs w:val="28"/>
        </w:rPr>
        <w:t xml:space="preserve"> программы</w:t>
      </w:r>
      <w:r>
        <w:rPr>
          <w:rFonts w:ascii="Times New Roman" w:hAnsi="Times New Roman" w:cs="Times New Roman"/>
          <w:sz w:val="28"/>
          <w:szCs w:val="28"/>
        </w:rPr>
        <w:t xml:space="preserve"> и др.</w:t>
      </w:r>
    </w:p>
    <w:p w:rsidR="009F1E9F" w:rsidRDefault="009F1E9F" w:rsidP="001D4956">
      <w:pPr>
        <w:ind w:firstLine="708"/>
        <w:jc w:val="both"/>
        <w:rPr>
          <w:rFonts w:ascii="Times New Roman" w:hAnsi="Times New Roman" w:cs="Times New Roman"/>
          <w:sz w:val="28"/>
          <w:szCs w:val="28"/>
        </w:rPr>
      </w:pPr>
    </w:p>
    <w:p w:rsidR="0006079A" w:rsidRDefault="009F1E9F" w:rsidP="009F1E9F">
      <w:pPr>
        <w:autoSpaceDE w:val="0"/>
        <w:autoSpaceDN w:val="0"/>
        <w:adjustRightInd w:val="0"/>
        <w:ind w:firstLine="540"/>
        <w:jc w:val="both"/>
        <w:rPr>
          <w:rFonts w:ascii="Times New Roman" w:hAnsi="Times New Roman" w:cs="Times New Roman"/>
          <w:sz w:val="28"/>
          <w:szCs w:val="28"/>
        </w:rPr>
      </w:pPr>
      <w:r w:rsidRPr="00C00CBD">
        <w:rPr>
          <w:rFonts w:ascii="Times New Roman" w:hAnsi="Times New Roman" w:cs="Times New Roman"/>
          <w:b/>
          <w:sz w:val="28"/>
          <w:szCs w:val="28"/>
        </w:rPr>
        <w:t>5.1.9.</w:t>
      </w:r>
      <w:r>
        <w:rPr>
          <w:rFonts w:ascii="Times New Roman" w:hAnsi="Times New Roman" w:cs="Times New Roman"/>
          <w:sz w:val="28"/>
          <w:szCs w:val="28"/>
        </w:rPr>
        <w:t xml:space="preserve"> В соответствии со статьей 12 </w:t>
      </w:r>
      <w:r w:rsidRPr="009F1E9F">
        <w:rPr>
          <w:rFonts w:ascii="Times New Roman" w:hAnsi="Times New Roman" w:cs="Times New Roman"/>
          <w:sz w:val="28"/>
          <w:szCs w:val="28"/>
        </w:rPr>
        <w:t>Федеральн</w:t>
      </w:r>
      <w:r>
        <w:rPr>
          <w:rFonts w:ascii="Times New Roman" w:hAnsi="Times New Roman" w:cs="Times New Roman"/>
          <w:sz w:val="28"/>
          <w:szCs w:val="28"/>
        </w:rPr>
        <w:t>ого</w:t>
      </w:r>
      <w:r w:rsidRPr="009F1E9F">
        <w:rPr>
          <w:rFonts w:ascii="Times New Roman" w:hAnsi="Times New Roman" w:cs="Times New Roman"/>
          <w:sz w:val="28"/>
          <w:szCs w:val="28"/>
        </w:rPr>
        <w:t xml:space="preserve"> закон</w:t>
      </w:r>
      <w:r>
        <w:rPr>
          <w:rFonts w:ascii="Times New Roman" w:hAnsi="Times New Roman" w:cs="Times New Roman"/>
          <w:sz w:val="28"/>
          <w:szCs w:val="28"/>
        </w:rPr>
        <w:t>а</w:t>
      </w:r>
      <w:r w:rsidRPr="009F1E9F">
        <w:rPr>
          <w:rFonts w:ascii="Times New Roman" w:hAnsi="Times New Roman" w:cs="Times New Roman"/>
          <w:sz w:val="28"/>
          <w:szCs w:val="28"/>
        </w:rPr>
        <w:t xml:space="preserve"> от 28.06.2014 </w:t>
      </w:r>
      <w:r>
        <w:rPr>
          <w:rFonts w:ascii="Times New Roman" w:hAnsi="Times New Roman" w:cs="Times New Roman"/>
          <w:sz w:val="28"/>
          <w:szCs w:val="28"/>
        </w:rPr>
        <w:t>№</w:t>
      </w:r>
      <w:r w:rsidRPr="009F1E9F">
        <w:rPr>
          <w:rFonts w:ascii="Times New Roman" w:hAnsi="Times New Roman" w:cs="Times New Roman"/>
          <w:sz w:val="28"/>
          <w:szCs w:val="28"/>
        </w:rPr>
        <w:t xml:space="preserve"> 172-ФЗ </w:t>
      </w:r>
      <w:r>
        <w:rPr>
          <w:rFonts w:ascii="Times New Roman" w:hAnsi="Times New Roman" w:cs="Times New Roman"/>
          <w:sz w:val="28"/>
          <w:szCs w:val="28"/>
        </w:rPr>
        <w:t>«</w:t>
      </w:r>
      <w:r w:rsidRPr="009F1E9F">
        <w:rPr>
          <w:rFonts w:ascii="Times New Roman" w:hAnsi="Times New Roman" w:cs="Times New Roman"/>
          <w:sz w:val="28"/>
          <w:szCs w:val="28"/>
        </w:rPr>
        <w:t>О стратегическом планировании в Российской Федерации</w:t>
      </w:r>
      <w:r>
        <w:rPr>
          <w:rFonts w:ascii="Times New Roman" w:hAnsi="Times New Roman" w:cs="Times New Roman"/>
          <w:sz w:val="28"/>
          <w:szCs w:val="28"/>
        </w:rPr>
        <w:t xml:space="preserve">»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2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сроки, установленные Правительством Российской Федерации</w:t>
      </w:r>
      <w:r w:rsidR="0006079A">
        <w:rPr>
          <w:rFonts w:ascii="Times New Roman" w:hAnsi="Times New Roman" w:cs="Times New Roman"/>
          <w:sz w:val="28"/>
          <w:szCs w:val="28"/>
        </w:rPr>
        <w:t xml:space="preserve">. </w:t>
      </w:r>
      <w:r w:rsidR="000942E0">
        <w:rPr>
          <w:rFonts w:ascii="Times New Roman" w:hAnsi="Times New Roman" w:cs="Times New Roman"/>
          <w:sz w:val="28"/>
          <w:szCs w:val="28"/>
        </w:rPr>
        <w:t>Органы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9F1E9F" w:rsidRDefault="0006079A" w:rsidP="009F1E9F">
      <w:pPr>
        <w:autoSpaceDE w:val="0"/>
        <w:autoSpaceDN w:val="0"/>
        <w:adjustRightInd w:val="0"/>
        <w:ind w:firstLine="540"/>
        <w:jc w:val="both"/>
        <w:rPr>
          <w:rFonts w:ascii="Times New Roman" w:hAnsi="Times New Roman" w:cs="Times New Roman"/>
          <w:sz w:val="28"/>
          <w:szCs w:val="28"/>
        </w:rPr>
      </w:pPr>
      <w:r w:rsidRPr="000942E0">
        <w:rPr>
          <w:rFonts w:ascii="Times New Roman" w:hAnsi="Times New Roman" w:cs="Times New Roman"/>
          <w:sz w:val="28"/>
          <w:szCs w:val="28"/>
        </w:rPr>
        <w:t xml:space="preserve">На момент проведения настоящего экспертно-аналитического мероприятия </w:t>
      </w:r>
      <w:r w:rsidRPr="000942E0">
        <w:rPr>
          <w:rFonts w:ascii="Times New Roman" w:hAnsi="Times New Roman" w:cs="Times New Roman"/>
          <w:b/>
          <w:sz w:val="28"/>
          <w:szCs w:val="28"/>
        </w:rPr>
        <w:t>в федеральном государственном реестре документов стратегического планирования на с</w:t>
      </w:r>
      <w:r w:rsidR="00C00CBD" w:rsidRPr="000942E0">
        <w:rPr>
          <w:rFonts w:ascii="Times New Roman" w:hAnsi="Times New Roman" w:cs="Times New Roman"/>
          <w:b/>
          <w:sz w:val="28"/>
          <w:szCs w:val="28"/>
        </w:rPr>
        <w:t>а</w:t>
      </w:r>
      <w:r w:rsidRPr="000942E0">
        <w:rPr>
          <w:rFonts w:ascii="Times New Roman" w:hAnsi="Times New Roman" w:cs="Times New Roman"/>
          <w:b/>
          <w:sz w:val="28"/>
          <w:szCs w:val="28"/>
        </w:rPr>
        <w:t xml:space="preserve">йте </w:t>
      </w:r>
      <w:r w:rsidR="00C00CBD" w:rsidRPr="000942E0">
        <w:rPr>
          <w:rFonts w:ascii="Times New Roman" w:hAnsi="Times New Roman" w:cs="Times New Roman"/>
          <w:b/>
          <w:sz w:val="28"/>
          <w:szCs w:val="28"/>
        </w:rPr>
        <w:t xml:space="preserve">ГАИС «Управление» из </w:t>
      </w:r>
      <w:r w:rsidR="000942E0" w:rsidRPr="000942E0">
        <w:rPr>
          <w:rFonts w:ascii="Times New Roman" w:hAnsi="Times New Roman" w:cs="Times New Roman"/>
          <w:b/>
          <w:sz w:val="28"/>
          <w:szCs w:val="28"/>
        </w:rPr>
        <w:t xml:space="preserve">16 муниципальных программ </w:t>
      </w:r>
      <w:proofErr w:type="spellStart"/>
      <w:r w:rsidR="000942E0" w:rsidRPr="000942E0">
        <w:rPr>
          <w:rFonts w:ascii="Times New Roman" w:hAnsi="Times New Roman" w:cs="Times New Roman"/>
          <w:b/>
          <w:sz w:val="28"/>
          <w:szCs w:val="28"/>
        </w:rPr>
        <w:t>Мысковского</w:t>
      </w:r>
      <w:proofErr w:type="spellEnd"/>
      <w:r w:rsidR="000942E0" w:rsidRPr="000942E0">
        <w:rPr>
          <w:rFonts w:ascii="Times New Roman" w:hAnsi="Times New Roman" w:cs="Times New Roman"/>
          <w:b/>
          <w:sz w:val="28"/>
          <w:szCs w:val="28"/>
        </w:rPr>
        <w:t xml:space="preserve"> городского округа размещены только </w:t>
      </w:r>
      <w:r w:rsidR="00ED45E8">
        <w:rPr>
          <w:rFonts w:ascii="Times New Roman" w:hAnsi="Times New Roman" w:cs="Times New Roman"/>
          <w:b/>
          <w:sz w:val="28"/>
          <w:szCs w:val="28"/>
        </w:rPr>
        <w:t>5</w:t>
      </w:r>
      <w:r w:rsidR="000942E0" w:rsidRPr="000942E0">
        <w:rPr>
          <w:rFonts w:ascii="Times New Roman" w:hAnsi="Times New Roman" w:cs="Times New Roman"/>
          <w:b/>
          <w:sz w:val="28"/>
          <w:szCs w:val="28"/>
        </w:rPr>
        <w:t xml:space="preserve"> муниципальных программ</w:t>
      </w:r>
      <w:r w:rsidR="000942E0">
        <w:rPr>
          <w:rFonts w:ascii="Times New Roman" w:hAnsi="Times New Roman" w:cs="Times New Roman"/>
          <w:sz w:val="28"/>
          <w:szCs w:val="28"/>
        </w:rPr>
        <w:t>.</w:t>
      </w:r>
      <w:r w:rsidR="00ED45E8">
        <w:rPr>
          <w:rFonts w:ascii="Times New Roman" w:hAnsi="Times New Roman" w:cs="Times New Roman"/>
          <w:sz w:val="28"/>
          <w:szCs w:val="28"/>
        </w:rPr>
        <w:t xml:space="preserve"> В федеральном государственном реестре документов стратегического планирования не зарегистрированы следующие программы: «</w:t>
      </w:r>
      <w:r w:rsidR="00ED45E8" w:rsidRPr="00ED45E8">
        <w:rPr>
          <w:rFonts w:ascii="Times New Roman" w:hAnsi="Times New Roman" w:cs="Times New Roman"/>
          <w:sz w:val="28"/>
          <w:szCs w:val="28"/>
        </w:rPr>
        <w:t>Мероприяти</w:t>
      </w:r>
      <w:r w:rsidR="00ED45E8">
        <w:rPr>
          <w:rFonts w:ascii="Times New Roman" w:hAnsi="Times New Roman" w:cs="Times New Roman"/>
          <w:sz w:val="28"/>
          <w:szCs w:val="28"/>
        </w:rPr>
        <w:t>я</w:t>
      </w:r>
      <w:r w:rsidR="00ED45E8" w:rsidRPr="00ED45E8">
        <w:rPr>
          <w:rFonts w:ascii="Times New Roman" w:hAnsi="Times New Roman" w:cs="Times New Roman"/>
          <w:sz w:val="28"/>
          <w:szCs w:val="28"/>
        </w:rPr>
        <w:t xml:space="preserve"> гражданской обороны, предупреждения и ликвидации чрезвычайных ситуаций природного и техногенного характера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Организация и проведение общественных и временных работ на территории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Развитие малого и среднего предпринимательства в </w:t>
      </w:r>
      <w:proofErr w:type="spellStart"/>
      <w:r w:rsidR="00ED45E8" w:rsidRPr="00ED45E8">
        <w:rPr>
          <w:rFonts w:ascii="Times New Roman" w:hAnsi="Times New Roman" w:cs="Times New Roman"/>
          <w:sz w:val="28"/>
          <w:szCs w:val="28"/>
        </w:rPr>
        <w:t>Мысковском</w:t>
      </w:r>
      <w:proofErr w:type="spellEnd"/>
      <w:r w:rsidR="00ED45E8" w:rsidRPr="00ED45E8">
        <w:rPr>
          <w:rFonts w:ascii="Times New Roman" w:hAnsi="Times New Roman" w:cs="Times New Roman"/>
          <w:sz w:val="28"/>
          <w:szCs w:val="28"/>
        </w:rPr>
        <w:t xml:space="preserve"> городском округе</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Патриотическое воспитание граждан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Национально-культурное развитие коренного малочисленного народа - шорцев на территории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Организация отдыха, занятости и оздоровления детей в летнее каникулярное время</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Здоровое питание в образовательных учреждениях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Улучшение условий и охраны труда в </w:t>
      </w:r>
      <w:proofErr w:type="spellStart"/>
      <w:r w:rsidR="00ED45E8" w:rsidRPr="00ED45E8">
        <w:rPr>
          <w:rFonts w:ascii="Times New Roman" w:hAnsi="Times New Roman" w:cs="Times New Roman"/>
          <w:sz w:val="28"/>
          <w:szCs w:val="28"/>
        </w:rPr>
        <w:t>Мысковском</w:t>
      </w:r>
      <w:proofErr w:type="spellEnd"/>
      <w:r w:rsidR="00ED45E8" w:rsidRPr="00ED45E8">
        <w:rPr>
          <w:rFonts w:ascii="Times New Roman" w:hAnsi="Times New Roman" w:cs="Times New Roman"/>
          <w:sz w:val="28"/>
          <w:szCs w:val="28"/>
        </w:rPr>
        <w:t xml:space="preserve"> городском округе</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Организация временной занятости несовершеннолетних граждан в возрасте от 14 до 18 лет на территории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Профилактика терроризма и экстремизма на территории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w:t>
      </w:r>
      <w:r w:rsidR="00ED45E8" w:rsidRPr="00ED45E8">
        <w:rPr>
          <w:rFonts w:ascii="Times New Roman" w:hAnsi="Times New Roman" w:cs="Times New Roman"/>
          <w:sz w:val="28"/>
          <w:szCs w:val="28"/>
        </w:rPr>
        <w:t xml:space="preserve">Обеспечение жильем молодых семей </w:t>
      </w:r>
      <w:proofErr w:type="spellStart"/>
      <w:r w:rsidR="00ED45E8" w:rsidRPr="00ED45E8">
        <w:rPr>
          <w:rFonts w:ascii="Times New Roman" w:hAnsi="Times New Roman" w:cs="Times New Roman"/>
          <w:sz w:val="28"/>
          <w:szCs w:val="28"/>
        </w:rPr>
        <w:t>Мысковского</w:t>
      </w:r>
      <w:proofErr w:type="spellEnd"/>
      <w:r w:rsidR="00ED45E8" w:rsidRPr="00ED45E8">
        <w:rPr>
          <w:rFonts w:ascii="Times New Roman" w:hAnsi="Times New Roman" w:cs="Times New Roman"/>
          <w:sz w:val="28"/>
          <w:szCs w:val="28"/>
        </w:rPr>
        <w:t xml:space="preserve"> городского округа</w:t>
      </w:r>
      <w:r w:rsidR="00ED45E8">
        <w:rPr>
          <w:rFonts w:ascii="Times New Roman" w:hAnsi="Times New Roman" w:cs="Times New Roman"/>
          <w:sz w:val="28"/>
          <w:szCs w:val="28"/>
        </w:rPr>
        <w:t xml:space="preserve"> на 2017 год».</w:t>
      </w:r>
    </w:p>
    <w:p w:rsidR="00152062" w:rsidRDefault="00152062" w:rsidP="009F1E9F">
      <w:pPr>
        <w:autoSpaceDE w:val="0"/>
        <w:autoSpaceDN w:val="0"/>
        <w:adjustRightInd w:val="0"/>
        <w:ind w:firstLine="540"/>
        <w:jc w:val="both"/>
        <w:rPr>
          <w:rFonts w:ascii="Times New Roman" w:hAnsi="Times New Roman" w:cs="Times New Roman"/>
          <w:sz w:val="28"/>
          <w:szCs w:val="28"/>
        </w:rPr>
      </w:pPr>
    </w:p>
    <w:p w:rsidR="00152062" w:rsidRDefault="00152062" w:rsidP="009F1E9F">
      <w:pPr>
        <w:autoSpaceDE w:val="0"/>
        <w:autoSpaceDN w:val="0"/>
        <w:adjustRightInd w:val="0"/>
        <w:ind w:firstLine="540"/>
        <w:jc w:val="both"/>
        <w:rPr>
          <w:rFonts w:ascii="Times New Roman" w:hAnsi="Times New Roman" w:cs="Times New Roman"/>
          <w:sz w:val="28"/>
          <w:szCs w:val="28"/>
        </w:rPr>
        <w:sectPr w:rsidR="00152062" w:rsidSect="00152062">
          <w:type w:val="continuous"/>
          <w:pgSz w:w="11906" w:h="16838"/>
          <w:pgMar w:top="1134" w:right="849" w:bottom="1134" w:left="851" w:header="709" w:footer="709" w:gutter="0"/>
          <w:cols w:space="708"/>
          <w:titlePg/>
          <w:docGrid w:linePitch="381"/>
        </w:sectPr>
      </w:pPr>
    </w:p>
    <w:p w:rsidR="00B66D7F" w:rsidRPr="007957A5" w:rsidRDefault="00B66D7F" w:rsidP="00152062">
      <w:pPr>
        <w:pStyle w:val="1"/>
        <w:spacing w:before="240"/>
        <w:jc w:val="center"/>
      </w:pPr>
      <w:bookmarkStart w:id="179" w:name="_Toc469472586"/>
      <w:bookmarkStart w:id="180" w:name="_Toc469582317"/>
      <w:r>
        <w:lastRenderedPageBreak/>
        <w:t>5.2.</w:t>
      </w:r>
      <w:r w:rsidRPr="007957A5">
        <w:t>Анализ формирования расходов по непрограммным направлениям деятельности</w:t>
      </w:r>
      <w:bookmarkEnd w:id="179"/>
      <w:bookmarkEnd w:id="180"/>
    </w:p>
    <w:p w:rsidR="00375F1C" w:rsidRDefault="00375F1C" w:rsidP="001D4956">
      <w:pPr>
        <w:ind w:firstLine="708"/>
        <w:jc w:val="both"/>
        <w:rPr>
          <w:rFonts w:ascii="Times New Roman" w:hAnsi="Times New Roman" w:cs="Times New Roman"/>
          <w:sz w:val="28"/>
          <w:szCs w:val="28"/>
        </w:rPr>
      </w:pPr>
    </w:p>
    <w:p w:rsidR="00CB592F" w:rsidRDefault="00CB592F" w:rsidP="00CB592F">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осуществление непрограммных направлений деятельности на 2016-2019 годы представлен в таблице.</w:t>
      </w:r>
    </w:p>
    <w:p w:rsidR="00A608EF" w:rsidRDefault="00A608EF" w:rsidP="00CB592F">
      <w:pPr>
        <w:autoSpaceDE w:val="0"/>
        <w:autoSpaceDN w:val="0"/>
        <w:adjustRightInd w:val="0"/>
        <w:ind w:firstLine="360"/>
        <w:jc w:val="both"/>
        <w:rPr>
          <w:rFonts w:ascii="Times New Roman" w:hAnsi="Times New Roman" w:cs="Times New Roman"/>
          <w:sz w:val="28"/>
          <w:szCs w:val="28"/>
        </w:rPr>
      </w:pPr>
    </w:p>
    <w:p w:rsidR="00A608EF" w:rsidRDefault="00A608EF" w:rsidP="00CB592F">
      <w:pPr>
        <w:autoSpaceDE w:val="0"/>
        <w:autoSpaceDN w:val="0"/>
        <w:adjustRightInd w:val="0"/>
        <w:ind w:firstLine="360"/>
        <w:jc w:val="both"/>
        <w:rPr>
          <w:rFonts w:ascii="Times New Roman" w:hAnsi="Times New Roman" w:cs="Times New Roman"/>
          <w:sz w:val="28"/>
          <w:szCs w:val="28"/>
        </w:rPr>
      </w:pPr>
    </w:p>
    <w:p w:rsidR="00152062" w:rsidRDefault="00152062" w:rsidP="00CB592F">
      <w:pPr>
        <w:autoSpaceDE w:val="0"/>
        <w:autoSpaceDN w:val="0"/>
        <w:adjustRightInd w:val="0"/>
        <w:ind w:firstLine="360"/>
        <w:jc w:val="both"/>
        <w:rPr>
          <w:rFonts w:ascii="Times New Roman" w:hAnsi="Times New Roman" w:cs="Times New Roman"/>
          <w:sz w:val="28"/>
          <w:szCs w:val="28"/>
        </w:rPr>
      </w:pPr>
    </w:p>
    <w:p w:rsidR="00152062" w:rsidRDefault="00152062" w:rsidP="00CB592F">
      <w:pPr>
        <w:autoSpaceDE w:val="0"/>
        <w:autoSpaceDN w:val="0"/>
        <w:adjustRightInd w:val="0"/>
        <w:ind w:firstLine="360"/>
        <w:jc w:val="both"/>
        <w:rPr>
          <w:rFonts w:ascii="Times New Roman" w:hAnsi="Times New Roman" w:cs="Times New Roman"/>
          <w:sz w:val="28"/>
          <w:szCs w:val="28"/>
        </w:rPr>
      </w:pPr>
    </w:p>
    <w:p w:rsidR="00152062" w:rsidRDefault="00152062" w:rsidP="00CB592F">
      <w:pPr>
        <w:autoSpaceDE w:val="0"/>
        <w:autoSpaceDN w:val="0"/>
        <w:adjustRightInd w:val="0"/>
        <w:ind w:firstLine="360"/>
        <w:jc w:val="both"/>
        <w:rPr>
          <w:rFonts w:ascii="Times New Roman" w:hAnsi="Times New Roman" w:cs="Times New Roman"/>
          <w:sz w:val="28"/>
          <w:szCs w:val="28"/>
        </w:rPr>
      </w:pPr>
    </w:p>
    <w:p w:rsidR="00152062" w:rsidRDefault="00152062" w:rsidP="00CB592F">
      <w:pPr>
        <w:autoSpaceDE w:val="0"/>
        <w:autoSpaceDN w:val="0"/>
        <w:adjustRightInd w:val="0"/>
        <w:ind w:firstLine="360"/>
        <w:jc w:val="both"/>
        <w:rPr>
          <w:rFonts w:ascii="Times New Roman" w:hAnsi="Times New Roman" w:cs="Times New Roman"/>
          <w:sz w:val="28"/>
          <w:szCs w:val="28"/>
        </w:rPr>
      </w:pPr>
    </w:p>
    <w:p w:rsidR="00A608EF" w:rsidRDefault="00A608EF" w:rsidP="00CB592F">
      <w:pPr>
        <w:autoSpaceDE w:val="0"/>
        <w:autoSpaceDN w:val="0"/>
        <w:adjustRightInd w:val="0"/>
        <w:ind w:firstLine="360"/>
        <w:jc w:val="both"/>
        <w:rPr>
          <w:rFonts w:ascii="Times New Roman" w:hAnsi="Times New Roman" w:cs="Times New Roman"/>
          <w:sz w:val="28"/>
          <w:szCs w:val="28"/>
        </w:rPr>
      </w:pPr>
    </w:p>
    <w:p w:rsidR="00CB592F" w:rsidRDefault="00CB592F" w:rsidP="00CB592F">
      <w:pPr>
        <w:autoSpaceDE w:val="0"/>
        <w:autoSpaceDN w:val="0"/>
        <w:adjustRightInd w:val="0"/>
        <w:ind w:firstLine="360"/>
        <w:jc w:val="right"/>
        <w:rPr>
          <w:rFonts w:ascii="Times New Roman" w:hAnsi="Times New Roman" w:cs="Times New Roman"/>
          <w:sz w:val="28"/>
          <w:szCs w:val="28"/>
        </w:rPr>
      </w:pPr>
      <w:r w:rsidRPr="00A608EF">
        <w:rPr>
          <w:rFonts w:ascii="Times New Roman" w:hAnsi="Times New Roman" w:cs="Times New Roman"/>
          <w:sz w:val="28"/>
          <w:szCs w:val="28"/>
        </w:rPr>
        <w:lastRenderedPageBreak/>
        <w:t xml:space="preserve">Таблица </w:t>
      </w:r>
      <w:r w:rsidR="00A608EF">
        <w:rPr>
          <w:rFonts w:ascii="Times New Roman" w:hAnsi="Times New Roman" w:cs="Times New Roman"/>
          <w:sz w:val="28"/>
          <w:szCs w:val="28"/>
        </w:rPr>
        <w:t>№ 11</w:t>
      </w:r>
    </w:p>
    <w:p w:rsidR="000C61E5" w:rsidRDefault="000C61E5" w:rsidP="000C61E5">
      <w:pPr>
        <w:autoSpaceDE w:val="0"/>
        <w:autoSpaceDN w:val="0"/>
        <w:adjustRightInd w:val="0"/>
        <w:ind w:firstLine="360"/>
        <w:jc w:val="cente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осуществление непрограммных направлений деятельности</w:t>
      </w:r>
    </w:p>
    <w:p w:rsidR="00CB592F" w:rsidRDefault="00CB592F" w:rsidP="00CB592F">
      <w:pPr>
        <w:autoSpaceDE w:val="0"/>
        <w:autoSpaceDN w:val="0"/>
        <w:adjustRightInd w:val="0"/>
        <w:ind w:firstLine="360"/>
        <w:jc w:val="right"/>
        <w:rPr>
          <w:rFonts w:ascii="Times New Roman" w:hAnsi="Times New Roman" w:cs="Times New Roman"/>
          <w:sz w:val="28"/>
          <w:szCs w:val="28"/>
        </w:rPr>
      </w:pPr>
      <w:r>
        <w:rPr>
          <w:rFonts w:ascii="Times New Roman" w:hAnsi="Times New Roman" w:cs="Times New Roman"/>
          <w:sz w:val="28"/>
          <w:szCs w:val="28"/>
        </w:rPr>
        <w:t>тыс. рублей</w:t>
      </w:r>
    </w:p>
    <w:p w:rsidR="000C61E5" w:rsidRDefault="000C61E5" w:rsidP="00CB592F">
      <w:pPr>
        <w:autoSpaceDE w:val="0"/>
        <w:autoSpaceDN w:val="0"/>
        <w:adjustRightInd w:val="0"/>
        <w:ind w:firstLine="360"/>
        <w:jc w:val="right"/>
        <w:rPr>
          <w:rFonts w:ascii="Times New Roman" w:hAnsi="Times New Roman" w:cs="Times New Roman"/>
          <w:sz w:val="28"/>
          <w:szCs w:val="28"/>
        </w:rPr>
      </w:pPr>
    </w:p>
    <w:p w:rsidR="00CB592F" w:rsidRDefault="00896138" w:rsidP="00896138">
      <w:pPr>
        <w:ind w:left="-709"/>
        <w:jc w:val="both"/>
        <w:rPr>
          <w:rFonts w:ascii="Times New Roman" w:hAnsi="Times New Roman" w:cs="Times New Roman"/>
          <w:sz w:val="28"/>
          <w:szCs w:val="28"/>
        </w:rPr>
      </w:pPr>
      <w:r w:rsidRPr="00896138">
        <w:rPr>
          <w:noProof/>
          <w:lang w:eastAsia="ru-RU"/>
        </w:rPr>
        <w:drawing>
          <wp:inline distT="0" distB="0" distL="0" distR="0" wp14:anchorId="4E24076A" wp14:editId="573D57C1">
            <wp:extent cx="6915150" cy="776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8139" cy="7766230"/>
                    </a:xfrm>
                    <a:prstGeom prst="rect">
                      <a:avLst/>
                    </a:prstGeom>
                    <a:noFill/>
                    <a:ln>
                      <a:noFill/>
                    </a:ln>
                  </pic:spPr>
                </pic:pic>
              </a:graphicData>
            </a:graphic>
          </wp:inline>
        </w:drawing>
      </w:r>
    </w:p>
    <w:p w:rsidR="00CB592F" w:rsidRDefault="00CB592F" w:rsidP="001D4956">
      <w:pPr>
        <w:ind w:firstLine="708"/>
        <w:jc w:val="both"/>
        <w:rPr>
          <w:rFonts w:ascii="Times New Roman" w:hAnsi="Times New Roman" w:cs="Times New Roman"/>
          <w:sz w:val="28"/>
          <w:szCs w:val="28"/>
        </w:rPr>
      </w:pPr>
    </w:p>
    <w:p w:rsidR="00B66D7F" w:rsidRDefault="00B66D7F" w:rsidP="001D4956">
      <w:pPr>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В соответствии с проектом решения </w:t>
      </w:r>
      <w:r w:rsidRPr="00B66D7F">
        <w:rPr>
          <w:rFonts w:ascii="Times New Roman" w:eastAsia="Calibri" w:hAnsi="Times New Roman" w:cs="Times New Roman"/>
          <w:sz w:val="28"/>
          <w:szCs w:val="28"/>
        </w:rPr>
        <w:t xml:space="preserve">бюджетные ассигнования на осуществление непрограммных направлений деятельности предусмотрены </w:t>
      </w:r>
      <w:r w:rsidRPr="00B66D7F">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20</w:t>
      </w:r>
      <w:r w:rsidRPr="00B66D7F">
        <w:rPr>
          <w:rFonts w:ascii="Times New Roman" w:eastAsia="Calibri" w:hAnsi="Times New Roman" w:cs="Times New Roman"/>
          <w:b/>
          <w:sz w:val="28"/>
          <w:szCs w:val="28"/>
        </w:rPr>
        <w:t xml:space="preserve"> направлениям на 2017 год в общем объеме </w:t>
      </w:r>
      <w:r w:rsidR="003B1FF1">
        <w:rPr>
          <w:rFonts w:ascii="Times New Roman" w:eastAsia="Calibri" w:hAnsi="Times New Roman" w:cs="Times New Roman"/>
          <w:b/>
          <w:sz w:val="28"/>
          <w:szCs w:val="28"/>
        </w:rPr>
        <w:t>126 219</w:t>
      </w:r>
      <w:r w:rsidRPr="00B66D7F">
        <w:rPr>
          <w:rFonts w:ascii="Times New Roman" w:eastAsia="Calibri" w:hAnsi="Times New Roman" w:cs="Times New Roman"/>
          <w:b/>
          <w:sz w:val="28"/>
          <w:szCs w:val="28"/>
        </w:rPr>
        <w:t>,</w:t>
      </w:r>
      <w:r w:rsidR="003B1FF1">
        <w:rPr>
          <w:rFonts w:ascii="Times New Roman" w:eastAsia="Calibri" w:hAnsi="Times New Roman" w:cs="Times New Roman"/>
          <w:b/>
          <w:sz w:val="28"/>
          <w:szCs w:val="28"/>
        </w:rPr>
        <w:t>3</w:t>
      </w:r>
      <w:r w:rsidRPr="00B66D7F">
        <w:rPr>
          <w:rFonts w:ascii="Times New Roman" w:eastAsia="Calibri" w:hAnsi="Times New Roman" w:cs="Times New Roman"/>
          <w:b/>
          <w:sz w:val="28"/>
          <w:szCs w:val="28"/>
        </w:rPr>
        <w:t xml:space="preserve"> </w:t>
      </w:r>
      <w:r w:rsidR="003B1FF1">
        <w:rPr>
          <w:rFonts w:ascii="Times New Roman" w:eastAsia="Calibri" w:hAnsi="Times New Roman" w:cs="Times New Roman"/>
          <w:b/>
          <w:sz w:val="28"/>
          <w:szCs w:val="28"/>
        </w:rPr>
        <w:t>тыс</w:t>
      </w:r>
      <w:r w:rsidRPr="00B66D7F">
        <w:rPr>
          <w:rFonts w:ascii="Times New Roman" w:eastAsia="Calibri" w:hAnsi="Times New Roman" w:cs="Times New Roman"/>
          <w:b/>
          <w:sz w:val="28"/>
          <w:szCs w:val="28"/>
        </w:rPr>
        <w:t>. рублей</w:t>
      </w:r>
      <w:r w:rsidRPr="00B66D7F">
        <w:rPr>
          <w:rFonts w:ascii="Times New Roman" w:eastAsia="Calibri" w:hAnsi="Times New Roman" w:cs="Times New Roman"/>
          <w:sz w:val="28"/>
          <w:szCs w:val="28"/>
        </w:rPr>
        <w:t xml:space="preserve">, что на </w:t>
      </w:r>
      <w:r>
        <w:rPr>
          <w:rFonts w:ascii="Times New Roman" w:eastAsia="Calibri" w:hAnsi="Times New Roman" w:cs="Times New Roman"/>
          <w:sz w:val="28"/>
          <w:szCs w:val="28"/>
        </w:rPr>
        <w:t>1</w:t>
      </w:r>
      <w:r w:rsidR="003B1FF1">
        <w:rPr>
          <w:rFonts w:ascii="Times New Roman" w:eastAsia="Calibri" w:hAnsi="Times New Roman" w:cs="Times New Roman"/>
          <w:sz w:val="28"/>
          <w:szCs w:val="28"/>
        </w:rPr>
        <w:t>9 149</w:t>
      </w:r>
      <w:r w:rsidRPr="00B66D7F">
        <w:rPr>
          <w:rFonts w:ascii="Times New Roman" w:eastAsia="Calibri" w:hAnsi="Times New Roman" w:cs="Times New Roman"/>
          <w:sz w:val="28"/>
          <w:szCs w:val="28"/>
        </w:rPr>
        <w:t>,</w:t>
      </w:r>
      <w:r w:rsidR="003B1FF1">
        <w:rPr>
          <w:rFonts w:ascii="Times New Roman" w:eastAsia="Calibri" w:hAnsi="Times New Roman" w:cs="Times New Roman"/>
          <w:sz w:val="28"/>
          <w:szCs w:val="28"/>
        </w:rPr>
        <w:t>9</w:t>
      </w:r>
      <w:r w:rsidRPr="00B66D7F">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w:t>
      </w:r>
      <w:r w:rsidRPr="00B66D7F">
        <w:rPr>
          <w:rFonts w:ascii="Times New Roman" w:eastAsia="Calibri" w:hAnsi="Times New Roman" w:cs="Times New Roman"/>
          <w:sz w:val="28"/>
          <w:szCs w:val="28"/>
        </w:rPr>
        <w:t xml:space="preserve">. рублей или на </w:t>
      </w:r>
      <w:r>
        <w:rPr>
          <w:rFonts w:ascii="Times New Roman" w:eastAsia="Calibri" w:hAnsi="Times New Roman" w:cs="Times New Roman"/>
          <w:sz w:val="28"/>
          <w:szCs w:val="28"/>
        </w:rPr>
        <w:t>13,2</w:t>
      </w:r>
      <w:r w:rsidRPr="00B66D7F">
        <w:rPr>
          <w:rFonts w:ascii="Times New Roman" w:eastAsia="Calibri" w:hAnsi="Times New Roman" w:cs="Times New Roman"/>
          <w:sz w:val="28"/>
          <w:szCs w:val="28"/>
        </w:rPr>
        <w:t xml:space="preserve">%, меньше бюджетных ассигнований, предусмотренных </w:t>
      </w:r>
      <w:r>
        <w:rPr>
          <w:rFonts w:ascii="Times New Roman" w:eastAsia="Calibri" w:hAnsi="Times New Roman" w:cs="Times New Roman"/>
          <w:sz w:val="28"/>
          <w:szCs w:val="28"/>
        </w:rPr>
        <w:t>Решением Совета народных депутатов от 30.12.2015</w:t>
      </w:r>
      <w:r w:rsidRPr="00B66D7F">
        <w:rPr>
          <w:rFonts w:ascii="Times New Roman" w:eastAsia="Calibri" w:hAnsi="Times New Roman" w:cs="Times New Roman"/>
          <w:sz w:val="28"/>
          <w:szCs w:val="28"/>
        </w:rPr>
        <w:t xml:space="preserve"> № </w:t>
      </w:r>
      <w:r>
        <w:rPr>
          <w:rFonts w:ascii="Times New Roman" w:eastAsia="Calibri" w:hAnsi="Times New Roman" w:cs="Times New Roman"/>
          <w:sz w:val="28"/>
          <w:szCs w:val="28"/>
        </w:rPr>
        <w:t>86</w:t>
      </w:r>
      <w:r w:rsidRPr="00B66D7F">
        <w:rPr>
          <w:rFonts w:ascii="Times New Roman" w:eastAsia="Calibri" w:hAnsi="Times New Roman" w:cs="Times New Roman"/>
          <w:sz w:val="28"/>
          <w:szCs w:val="28"/>
        </w:rPr>
        <w:t>-</w:t>
      </w:r>
      <w:r>
        <w:rPr>
          <w:rFonts w:ascii="Times New Roman" w:eastAsia="Calibri" w:hAnsi="Times New Roman" w:cs="Times New Roman"/>
          <w:sz w:val="28"/>
          <w:szCs w:val="28"/>
        </w:rPr>
        <w:t>н</w:t>
      </w:r>
      <w:r w:rsidRPr="00B66D7F">
        <w:rPr>
          <w:rFonts w:ascii="Times New Roman" w:eastAsia="Calibri" w:hAnsi="Times New Roman" w:cs="Times New Roman"/>
          <w:sz w:val="28"/>
          <w:szCs w:val="28"/>
        </w:rPr>
        <w:t xml:space="preserve"> (с учетом изменений). Бюджетные ассигнования на 2018 год предусмотрены в объеме</w:t>
      </w:r>
      <w:r w:rsidRPr="00B66D7F">
        <w:rPr>
          <w:rFonts w:ascii="Times New Roman" w:eastAsia="Calibri" w:hAnsi="Times New Roman" w:cs="Times New Roman"/>
          <w:b/>
          <w:sz w:val="28"/>
          <w:szCs w:val="28"/>
        </w:rPr>
        <w:t xml:space="preserve"> </w:t>
      </w:r>
      <w:r w:rsidR="003B1FF1">
        <w:rPr>
          <w:rFonts w:ascii="Times New Roman" w:eastAsia="Calibri" w:hAnsi="Times New Roman" w:cs="Times New Roman"/>
          <w:b/>
          <w:sz w:val="28"/>
          <w:szCs w:val="28"/>
        </w:rPr>
        <w:t>129 218,3</w:t>
      </w:r>
      <w:r w:rsidRPr="00B66D7F">
        <w:rPr>
          <w:rFonts w:ascii="Times New Roman" w:eastAsia="Calibri" w:hAnsi="Times New Roman" w:cs="Times New Roman"/>
          <w:b/>
          <w:sz w:val="28"/>
          <w:szCs w:val="28"/>
        </w:rPr>
        <w:t xml:space="preserve"> </w:t>
      </w:r>
      <w:r w:rsidR="003B1FF1">
        <w:rPr>
          <w:rFonts w:ascii="Times New Roman" w:eastAsia="Calibri" w:hAnsi="Times New Roman" w:cs="Times New Roman"/>
          <w:b/>
          <w:sz w:val="28"/>
          <w:szCs w:val="28"/>
        </w:rPr>
        <w:t>тыс</w:t>
      </w:r>
      <w:r w:rsidRPr="00B66D7F">
        <w:rPr>
          <w:rFonts w:ascii="Times New Roman" w:eastAsia="Calibri" w:hAnsi="Times New Roman" w:cs="Times New Roman"/>
          <w:b/>
          <w:sz w:val="28"/>
          <w:szCs w:val="28"/>
        </w:rPr>
        <w:t>.</w:t>
      </w:r>
      <w:r w:rsidR="003B1FF1">
        <w:rPr>
          <w:rFonts w:ascii="Times New Roman" w:eastAsia="Calibri" w:hAnsi="Times New Roman" w:cs="Times New Roman"/>
          <w:b/>
          <w:sz w:val="28"/>
          <w:szCs w:val="28"/>
        </w:rPr>
        <w:t xml:space="preserve"> </w:t>
      </w:r>
      <w:r w:rsidRPr="00B66D7F">
        <w:rPr>
          <w:rFonts w:ascii="Times New Roman" w:eastAsia="Calibri" w:hAnsi="Times New Roman" w:cs="Times New Roman"/>
          <w:b/>
          <w:sz w:val="28"/>
          <w:szCs w:val="28"/>
        </w:rPr>
        <w:t xml:space="preserve"> рублей, </w:t>
      </w:r>
      <w:r w:rsidRPr="00B66D7F">
        <w:rPr>
          <w:rFonts w:ascii="Times New Roman" w:eastAsia="Calibri" w:hAnsi="Times New Roman" w:cs="Times New Roman"/>
          <w:sz w:val="28"/>
          <w:szCs w:val="28"/>
        </w:rPr>
        <w:t xml:space="preserve">что на </w:t>
      </w:r>
      <w:r w:rsidR="003B1FF1">
        <w:rPr>
          <w:rFonts w:ascii="Times New Roman" w:eastAsia="Calibri" w:hAnsi="Times New Roman" w:cs="Times New Roman"/>
          <w:sz w:val="28"/>
          <w:szCs w:val="28"/>
        </w:rPr>
        <w:t>2,4</w:t>
      </w:r>
      <w:r w:rsidRPr="00B66D7F">
        <w:rPr>
          <w:rFonts w:ascii="Times New Roman" w:eastAsia="Calibri" w:hAnsi="Times New Roman" w:cs="Times New Roman"/>
          <w:sz w:val="28"/>
          <w:szCs w:val="28"/>
        </w:rPr>
        <w:t xml:space="preserve">% </w:t>
      </w:r>
      <w:r w:rsidR="003B1FF1">
        <w:rPr>
          <w:rFonts w:ascii="Times New Roman" w:eastAsia="Calibri" w:hAnsi="Times New Roman" w:cs="Times New Roman"/>
          <w:sz w:val="28"/>
          <w:szCs w:val="28"/>
        </w:rPr>
        <w:t>больше</w:t>
      </w:r>
      <w:r w:rsidRPr="00B66D7F">
        <w:rPr>
          <w:rFonts w:ascii="Times New Roman" w:eastAsia="Calibri" w:hAnsi="Times New Roman" w:cs="Times New Roman"/>
          <w:sz w:val="28"/>
          <w:szCs w:val="28"/>
        </w:rPr>
        <w:t xml:space="preserve"> по сравнению с </w:t>
      </w:r>
      <w:r w:rsidR="003B1FF1">
        <w:rPr>
          <w:rFonts w:ascii="Times New Roman" w:eastAsia="Calibri" w:hAnsi="Times New Roman" w:cs="Times New Roman"/>
          <w:sz w:val="28"/>
          <w:szCs w:val="28"/>
        </w:rPr>
        <w:t>2017</w:t>
      </w:r>
      <w:r w:rsidRPr="00B66D7F">
        <w:rPr>
          <w:rFonts w:ascii="Times New Roman" w:eastAsia="Calibri" w:hAnsi="Times New Roman" w:cs="Times New Roman"/>
          <w:sz w:val="28"/>
          <w:szCs w:val="28"/>
        </w:rPr>
        <w:t xml:space="preserve"> годом, на 2019 год </w:t>
      </w:r>
      <w:r w:rsidR="003B1FF1">
        <w:rPr>
          <w:rFonts w:ascii="Times New Roman" w:eastAsia="Calibri" w:hAnsi="Times New Roman" w:cs="Times New Roman"/>
          <w:sz w:val="28"/>
          <w:szCs w:val="28"/>
        </w:rPr>
        <w:t>–</w:t>
      </w:r>
      <w:r w:rsidRPr="00B66D7F">
        <w:rPr>
          <w:rFonts w:ascii="Times New Roman" w:eastAsia="Calibri" w:hAnsi="Times New Roman" w:cs="Times New Roman"/>
          <w:b/>
          <w:sz w:val="28"/>
          <w:szCs w:val="28"/>
        </w:rPr>
        <w:t xml:space="preserve"> </w:t>
      </w:r>
      <w:r w:rsidR="003B1FF1">
        <w:rPr>
          <w:rFonts w:ascii="Times New Roman" w:eastAsia="Calibri" w:hAnsi="Times New Roman" w:cs="Times New Roman"/>
          <w:b/>
          <w:sz w:val="28"/>
          <w:szCs w:val="28"/>
        </w:rPr>
        <w:t>156 218,3</w:t>
      </w:r>
      <w:r w:rsidRPr="00B66D7F">
        <w:rPr>
          <w:rFonts w:ascii="Times New Roman" w:eastAsia="Calibri" w:hAnsi="Times New Roman" w:cs="Times New Roman"/>
          <w:b/>
          <w:sz w:val="28"/>
          <w:szCs w:val="28"/>
        </w:rPr>
        <w:t xml:space="preserve"> </w:t>
      </w:r>
      <w:r w:rsidR="003B1FF1">
        <w:rPr>
          <w:rFonts w:ascii="Times New Roman" w:eastAsia="Calibri" w:hAnsi="Times New Roman" w:cs="Times New Roman"/>
          <w:b/>
          <w:sz w:val="28"/>
          <w:szCs w:val="28"/>
        </w:rPr>
        <w:t>тыс</w:t>
      </w:r>
      <w:r w:rsidRPr="00B66D7F">
        <w:rPr>
          <w:rFonts w:ascii="Times New Roman" w:eastAsia="Calibri" w:hAnsi="Times New Roman" w:cs="Times New Roman"/>
          <w:b/>
          <w:sz w:val="28"/>
          <w:szCs w:val="28"/>
        </w:rPr>
        <w:t xml:space="preserve">. рублей, </w:t>
      </w:r>
      <w:r w:rsidRPr="00B66D7F">
        <w:rPr>
          <w:rFonts w:ascii="Times New Roman" w:eastAsia="Calibri" w:hAnsi="Times New Roman" w:cs="Times New Roman"/>
          <w:sz w:val="28"/>
          <w:szCs w:val="28"/>
        </w:rPr>
        <w:t xml:space="preserve">что на </w:t>
      </w:r>
      <w:r w:rsidR="003B1FF1">
        <w:rPr>
          <w:rFonts w:ascii="Times New Roman" w:eastAsia="Calibri" w:hAnsi="Times New Roman" w:cs="Times New Roman"/>
          <w:sz w:val="28"/>
          <w:szCs w:val="28"/>
        </w:rPr>
        <w:t>20,9</w:t>
      </w:r>
      <w:r w:rsidRPr="00B66D7F">
        <w:rPr>
          <w:rFonts w:ascii="Times New Roman" w:eastAsia="Calibri" w:hAnsi="Times New Roman" w:cs="Times New Roman"/>
          <w:sz w:val="28"/>
          <w:szCs w:val="28"/>
        </w:rPr>
        <w:t xml:space="preserve">% больше по сравнению с </w:t>
      </w:r>
      <w:r w:rsidR="003B1FF1">
        <w:rPr>
          <w:rFonts w:ascii="Times New Roman" w:eastAsia="Calibri" w:hAnsi="Times New Roman" w:cs="Times New Roman"/>
          <w:sz w:val="28"/>
          <w:szCs w:val="28"/>
        </w:rPr>
        <w:t>2018 годом</w:t>
      </w:r>
      <w:r w:rsidRPr="00B66D7F">
        <w:rPr>
          <w:rFonts w:ascii="Times New Roman" w:eastAsia="Calibri" w:hAnsi="Times New Roman" w:cs="Times New Roman"/>
          <w:sz w:val="28"/>
          <w:szCs w:val="28"/>
        </w:rPr>
        <w:t>.</w:t>
      </w:r>
    </w:p>
    <w:p w:rsidR="003B1FF1" w:rsidRDefault="003B1FF1" w:rsidP="003B1FF1">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По сравнению с </w:t>
      </w:r>
      <w:r w:rsidRPr="00506221">
        <w:rPr>
          <w:rFonts w:ascii="Times New Roman" w:hAnsi="Times New Roman" w:cs="Times New Roman"/>
          <w:sz w:val="28"/>
          <w:szCs w:val="28"/>
        </w:rPr>
        <w:t xml:space="preserve">решением Совета народных депутатов </w:t>
      </w:r>
      <w:proofErr w:type="spellStart"/>
      <w:r w:rsidRPr="00506221">
        <w:rPr>
          <w:rFonts w:ascii="Times New Roman" w:hAnsi="Times New Roman" w:cs="Times New Roman"/>
          <w:sz w:val="28"/>
          <w:szCs w:val="28"/>
        </w:rPr>
        <w:t>Мысковского</w:t>
      </w:r>
      <w:proofErr w:type="spellEnd"/>
      <w:r w:rsidRPr="00506221">
        <w:rPr>
          <w:rFonts w:ascii="Times New Roman" w:hAnsi="Times New Roman" w:cs="Times New Roman"/>
          <w:sz w:val="28"/>
          <w:szCs w:val="28"/>
        </w:rPr>
        <w:t xml:space="preserve"> городского округа № </w:t>
      </w:r>
      <w:r>
        <w:rPr>
          <w:rFonts w:ascii="Times New Roman" w:hAnsi="Times New Roman" w:cs="Times New Roman"/>
          <w:sz w:val="28"/>
          <w:szCs w:val="28"/>
        </w:rPr>
        <w:t>86</w:t>
      </w:r>
      <w:r w:rsidRPr="00506221">
        <w:rPr>
          <w:rFonts w:ascii="Times New Roman" w:hAnsi="Times New Roman" w:cs="Times New Roman"/>
          <w:sz w:val="28"/>
          <w:szCs w:val="28"/>
        </w:rPr>
        <w:t>-н (с изменениями)</w:t>
      </w:r>
      <w:r>
        <w:rPr>
          <w:rFonts w:ascii="Times New Roman" w:hAnsi="Times New Roman" w:cs="Times New Roman"/>
          <w:sz w:val="28"/>
          <w:szCs w:val="28"/>
        </w:rPr>
        <w:t xml:space="preserve"> на 2017 год из непрограммных направлений деятельности исключены расходы на:</w:t>
      </w:r>
    </w:p>
    <w:p w:rsidR="003B1FF1" w:rsidRPr="00BA39D3" w:rsidRDefault="001D3DCA" w:rsidP="003B1FF1">
      <w:pPr>
        <w:pStyle w:val="a3"/>
        <w:numPr>
          <w:ilvl w:val="0"/>
          <w:numId w:val="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3B1FF1">
        <w:rPr>
          <w:rFonts w:ascii="Times New Roman" w:hAnsi="Times New Roman" w:cs="Times New Roman"/>
          <w:sz w:val="28"/>
          <w:szCs w:val="28"/>
        </w:rPr>
        <w:t>О</w:t>
      </w:r>
      <w:r w:rsidR="003B1FF1" w:rsidRPr="003B1FF1">
        <w:rPr>
          <w:rFonts w:ascii="Times New Roman" w:hAnsi="Times New Roman" w:cs="Times New Roman"/>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8"/>
          <w:szCs w:val="28"/>
        </w:rPr>
        <w:t>»</w:t>
      </w:r>
      <w:r w:rsidR="003B1FF1" w:rsidRPr="00BA39D3">
        <w:rPr>
          <w:rFonts w:ascii="Times New Roman" w:hAnsi="Times New Roman" w:cs="Times New Roman"/>
          <w:sz w:val="28"/>
          <w:szCs w:val="28"/>
        </w:rPr>
        <w:t xml:space="preserve"> (планируемые расходы в 201</w:t>
      </w:r>
      <w:r w:rsidR="003B1FF1">
        <w:rPr>
          <w:rFonts w:ascii="Times New Roman" w:hAnsi="Times New Roman" w:cs="Times New Roman"/>
          <w:sz w:val="28"/>
          <w:szCs w:val="28"/>
        </w:rPr>
        <w:t>6</w:t>
      </w:r>
      <w:r w:rsidR="003B1FF1" w:rsidRPr="00BA39D3">
        <w:rPr>
          <w:rFonts w:ascii="Times New Roman" w:hAnsi="Times New Roman" w:cs="Times New Roman"/>
          <w:sz w:val="28"/>
          <w:szCs w:val="28"/>
        </w:rPr>
        <w:t xml:space="preserve"> году </w:t>
      </w:r>
      <w:r w:rsidR="003B1FF1">
        <w:rPr>
          <w:rFonts w:ascii="Times New Roman" w:hAnsi="Times New Roman" w:cs="Times New Roman"/>
          <w:sz w:val="28"/>
          <w:szCs w:val="28"/>
        </w:rPr>
        <w:t>15,5</w:t>
      </w:r>
      <w:r w:rsidR="003B1FF1" w:rsidRPr="00BA39D3">
        <w:rPr>
          <w:rFonts w:ascii="Times New Roman" w:hAnsi="Times New Roman" w:cs="Times New Roman"/>
          <w:sz w:val="28"/>
          <w:szCs w:val="28"/>
        </w:rPr>
        <w:t xml:space="preserve"> тыс. рублей);</w:t>
      </w:r>
    </w:p>
    <w:p w:rsidR="003B1FF1" w:rsidRDefault="001D3DCA" w:rsidP="003B1FF1">
      <w:pPr>
        <w:pStyle w:val="a3"/>
        <w:numPr>
          <w:ilvl w:val="0"/>
          <w:numId w:val="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3B1FF1" w:rsidRPr="003B1FF1">
        <w:rPr>
          <w:rFonts w:ascii="Times New Roman" w:hAnsi="Times New Roman" w:cs="Times New Roman"/>
          <w:sz w:val="28"/>
          <w:szCs w:val="28"/>
        </w:rPr>
        <w:t>Проведение Всероссийской сельскохозяйственной переписи в 2016 году</w:t>
      </w:r>
      <w:r>
        <w:rPr>
          <w:rFonts w:ascii="Times New Roman" w:hAnsi="Times New Roman" w:cs="Times New Roman"/>
          <w:sz w:val="28"/>
          <w:szCs w:val="28"/>
        </w:rPr>
        <w:t>»</w:t>
      </w:r>
      <w:r w:rsidR="003B1FF1" w:rsidRPr="00BA39D3">
        <w:rPr>
          <w:rFonts w:ascii="Times New Roman" w:hAnsi="Times New Roman" w:cs="Times New Roman"/>
          <w:sz w:val="28"/>
          <w:szCs w:val="28"/>
        </w:rPr>
        <w:t xml:space="preserve"> (планируемые расходы в 201</w:t>
      </w:r>
      <w:r w:rsidR="003B1FF1">
        <w:rPr>
          <w:rFonts w:ascii="Times New Roman" w:hAnsi="Times New Roman" w:cs="Times New Roman"/>
          <w:sz w:val="28"/>
          <w:szCs w:val="28"/>
        </w:rPr>
        <w:t>6</w:t>
      </w:r>
      <w:r w:rsidR="003B1FF1" w:rsidRPr="00BA39D3">
        <w:rPr>
          <w:rFonts w:ascii="Times New Roman" w:hAnsi="Times New Roman" w:cs="Times New Roman"/>
          <w:sz w:val="28"/>
          <w:szCs w:val="28"/>
        </w:rPr>
        <w:t xml:space="preserve"> году </w:t>
      </w:r>
      <w:r w:rsidR="003B1FF1">
        <w:rPr>
          <w:rFonts w:ascii="Times New Roman" w:hAnsi="Times New Roman" w:cs="Times New Roman"/>
          <w:sz w:val="28"/>
          <w:szCs w:val="28"/>
        </w:rPr>
        <w:t>332,7</w:t>
      </w:r>
      <w:r w:rsidR="003B1FF1" w:rsidRPr="00BA39D3">
        <w:rPr>
          <w:rFonts w:ascii="Times New Roman" w:hAnsi="Times New Roman" w:cs="Times New Roman"/>
          <w:sz w:val="28"/>
          <w:szCs w:val="28"/>
        </w:rPr>
        <w:t xml:space="preserve"> тыс. рублей)</w:t>
      </w:r>
      <w:r w:rsidR="003B1FF1">
        <w:rPr>
          <w:rFonts w:ascii="Times New Roman" w:hAnsi="Times New Roman" w:cs="Times New Roman"/>
          <w:sz w:val="28"/>
          <w:szCs w:val="28"/>
        </w:rPr>
        <w:t>.</w:t>
      </w:r>
    </w:p>
    <w:p w:rsidR="003B1FF1" w:rsidRDefault="003B1FF1" w:rsidP="003B1FF1">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В 2017 году вводятся расходы на непрограммные направления</w:t>
      </w:r>
      <w:r w:rsidRPr="00BA39D3">
        <w:rPr>
          <w:rFonts w:ascii="Times New Roman" w:hAnsi="Times New Roman" w:cs="Times New Roman"/>
          <w:sz w:val="28"/>
          <w:szCs w:val="28"/>
        </w:rPr>
        <w:t xml:space="preserve"> </w:t>
      </w:r>
      <w:r>
        <w:rPr>
          <w:rFonts w:ascii="Times New Roman" w:hAnsi="Times New Roman" w:cs="Times New Roman"/>
          <w:sz w:val="28"/>
          <w:szCs w:val="28"/>
        </w:rPr>
        <w:t>деятельности, которых не было в 2016 году:</w:t>
      </w:r>
    </w:p>
    <w:p w:rsidR="003B1FF1" w:rsidRPr="007C7807" w:rsidRDefault="001D3DCA" w:rsidP="003B1FF1">
      <w:pPr>
        <w:pStyle w:val="a3"/>
        <w:numPr>
          <w:ilvl w:val="0"/>
          <w:numId w:val="4"/>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3B1FF1" w:rsidRPr="003B1FF1">
        <w:rPr>
          <w:rFonts w:ascii="Times New Roman" w:hAnsi="Times New Roman" w:cs="Times New Roman"/>
          <w:sz w:val="28"/>
          <w:szCs w:val="28"/>
        </w:rPr>
        <w:t>Обеспечение мероприятий по капитальному ремонту общего имущества в многоквартирных домах</w:t>
      </w:r>
      <w:r>
        <w:rPr>
          <w:rFonts w:ascii="Times New Roman" w:hAnsi="Times New Roman" w:cs="Times New Roman"/>
          <w:sz w:val="28"/>
          <w:szCs w:val="28"/>
        </w:rPr>
        <w:t>»</w:t>
      </w:r>
      <w:r w:rsidR="003B1FF1">
        <w:rPr>
          <w:rFonts w:ascii="Times New Roman" w:hAnsi="Times New Roman" w:cs="Times New Roman"/>
          <w:sz w:val="28"/>
          <w:szCs w:val="28"/>
        </w:rPr>
        <w:t xml:space="preserve"> </w:t>
      </w:r>
      <w:r w:rsidR="003B1FF1" w:rsidRPr="007C7807">
        <w:rPr>
          <w:rFonts w:ascii="Times New Roman" w:hAnsi="Times New Roman" w:cs="Times New Roman"/>
          <w:sz w:val="28"/>
          <w:szCs w:val="28"/>
        </w:rPr>
        <w:t xml:space="preserve">в сумме </w:t>
      </w:r>
      <w:r w:rsidR="003B1FF1">
        <w:rPr>
          <w:rFonts w:ascii="Times New Roman" w:hAnsi="Times New Roman" w:cs="Times New Roman"/>
          <w:sz w:val="28"/>
          <w:szCs w:val="28"/>
        </w:rPr>
        <w:t>1 746,0 тыс. рублей.</w:t>
      </w:r>
    </w:p>
    <w:p w:rsidR="003B1FF1" w:rsidRDefault="00F41E1F" w:rsidP="001D4956">
      <w:pPr>
        <w:ind w:firstLine="708"/>
        <w:jc w:val="both"/>
        <w:rPr>
          <w:rFonts w:ascii="Times New Roman" w:hAnsi="Times New Roman" w:cs="Times New Roman"/>
          <w:sz w:val="28"/>
          <w:szCs w:val="28"/>
        </w:rPr>
      </w:pPr>
      <w:r>
        <w:rPr>
          <w:rFonts w:ascii="Times New Roman" w:hAnsi="Times New Roman" w:cs="Times New Roman"/>
          <w:sz w:val="28"/>
          <w:szCs w:val="28"/>
        </w:rPr>
        <w:t>На 2018 год и 2019 год по сравнению с 2017 годом из непрограммных направлений деятельности исключены расходы на:</w:t>
      </w:r>
    </w:p>
    <w:p w:rsidR="00F41E1F" w:rsidRDefault="001D3DCA" w:rsidP="00F41E1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w:t>
      </w:r>
      <w:r w:rsidR="00F41E1F" w:rsidRPr="00F41E1F">
        <w:rPr>
          <w:rFonts w:ascii="Times New Roman" w:hAnsi="Times New Roman" w:cs="Times New Roman"/>
          <w:sz w:val="28"/>
          <w:szCs w:val="28"/>
        </w:rPr>
        <w:t xml:space="preserve">Мероприятия по благоустройству </w:t>
      </w:r>
      <w:proofErr w:type="spellStart"/>
      <w:r w:rsidR="00F41E1F" w:rsidRPr="00F41E1F">
        <w:rPr>
          <w:rFonts w:ascii="Times New Roman" w:hAnsi="Times New Roman" w:cs="Times New Roman"/>
          <w:sz w:val="28"/>
          <w:szCs w:val="28"/>
        </w:rPr>
        <w:t>Мысковского</w:t>
      </w:r>
      <w:proofErr w:type="spellEnd"/>
      <w:r w:rsidR="00F41E1F" w:rsidRPr="00F41E1F">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r w:rsidR="00F41E1F">
        <w:rPr>
          <w:rFonts w:ascii="Times New Roman" w:hAnsi="Times New Roman" w:cs="Times New Roman"/>
          <w:sz w:val="28"/>
          <w:szCs w:val="28"/>
        </w:rPr>
        <w:t xml:space="preserve"> </w:t>
      </w:r>
      <w:r w:rsidR="00F41E1F" w:rsidRPr="00F41E1F">
        <w:rPr>
          <w:rFonts w:ascii="Times New Roman" w:hAnsi="Times New Roman" w:cs="Times New Roman"/>
          <w:sz w:val="28"/>
          <w:szCs w:val="28"/>
        </w:rPr>
        <w:t>(планируемые расходы в 201</w:t>
      </w:r>
      <w:r w:rsidR="00F41E1F">
        <w:rPr>
          <w:rFonts w:ascii="Times New Roman" w:hAnsi="Times New Roman" w:cs="Times New Roman"/>
          <w:sz w:val="28"/>
          <w:szCs w:val="28"/>
        </w:rPr>
        <w:t>7</w:t>
      </w:r>
      <w:r w:rsidR="00F41E1F" w:rsidRPr="00F41E1F">
        <w:rPr>
          <w:rFonts w:ascii="Times New Roman" w:hAnsi="Times New Roman" w:cs="Times New Roman"/>
          <w:sz w:val="28"/>
          <w:szCs w:val="28"/>
        </w:rPr>
        <w:t xml:space="preserve"> году </w:t>
      </w:r>
      <w:r w:rsidR="00F41E1F">
        <w:rPr>
          <w:rFonts w:ascii="Times New Roman" w:hAnsi="Times New Roman" w:cs="Times New Roman"/>
          <w:sz w:val="28"/>
          <w:szCs w:val="28"/>
        </w:rPr>
        <w:t>19 000,0</w:t>
      </w:r>
      <w:r w:rsidR="00F41E1F" w:rsidRPr="00F41E1F">
        <w:rPr>
          <w:rFonts w:ascii="Times New Roman" w:hAnsi="Times New Roman" w:cs="Times New Roman"/>
          <w:sz w:val="28"/>
          <w:szCs w:val="28"/>
        </w:rPr>
        <w:t xml:space="preserve"> тыс. рублей)</w:t>
      </w:r>
      <w:r w:rsidR="00F41E1F">
        <w:rPr>
          <w:rFonts w:ascii="Times New Roman" w:hAnsi="Times New Roman" w:cs="Times New Roman"/>
          <w:sz w:val="28"/>
          <w:szCs w:val="28"/>
        </w:rPr>
        <w:t>;</w:t>
      </w:r>
    </w:p>
    <w:p w:rsidR="00F41E1F" w:rsidRDefault="001D3DCA" w:rsidP="00F41E1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w:t>
      </w:r>
      <w:r w:rsidR="00F41E1F" w:rsidRPr="00F41E1F">
        <w:rPr>
          <w:rFonts w:ascii="Times New Roman" w:hAnsi="Times New Roman" w:cs="Times New Roman"/>
          <w:sz w:val="28"/>
          <w:szCs w:val="28"/>
        </w:rPr>
        <w:t>Погашение задолженности по компенсации выпадающих доходов организациям, предоставляющим населению услуги теплоснабжения по тарифам, не обеспечивающим возмещение издержек</w:t>
      </w:r>
      <w:r>
        <w:rPr>
          <w:rFonts w:ascii="Times New Roman" w:hAnsi="Times New Roman" w:cs="Times New Roman"/>
          <w:sz w:val="28"/>
          <w:szCs w:val="28"/>
        </w:rPr>
        <w:t>»</w:t>
      </w:r>
      <w:r w:rsidR="00F41E1F">
        <w:rPr>
          <w:rFonts w:ascii="Times New Roman" w:hAnsi="Times New Roman" w:cs="Times New Roman"/>
          <w:sz w:val="28"/>
          <w:szCs w:val="28"/>
        </w:rPr>
        <w:t xml:space="preserve"> </w:t>
      </w:r>
      <w:r w:rsidR="00F41E1F" w:rsidRPr="00F41E1F">
        <w:rPr>
          <w:rFonts w:ascii="Times New Roman" w:hAnsi="Times New Roman" w:cs="Times New Roman"/>
          <w:sz w:val="28"/>
          <w:szCs w:val="28"/>
        </w:rPr>
        <w:t>(планируемые расходы в 201</w:t>
      </w:r>
      <w:r w:rsidR="00F41E1F">
        <w:rPr>
          <w:rFonts w:ascii="Times New Roman" w:hAnsi="Times New Roman" w:cs="Times New Roman"/>
          <w:sz w:val="28"/>
          <w:szCs w:val="28"/>
        </w:rPr>
        <w:t>7</w:t>
      </w:r>
      <w:r w:rsidR="00F41E1F" w:rsidRPr="00F41E1F">
        <w:rPr>
          <w:rFonts w:ascii="Times New Roman" w:hAnsi="Times New Roman" w:cs="Times New Roman"/>
          <w:sz w:val="28"/>
          <w:szCs w:val="28"/>
        </w:rPr>
        <w:t xml:space="preserve"> году </w:t>
      </w:r>
      <w:r w:rsidR="00F41E1F">
        <w:rPr>
          <w:rFonts w:ascii="Times New Roman" w:hAnsi="Times New Roman" w:cs="Times New Roman"/>
          <w:sz w:val="28"/>
          <w:szCs w:val="28"/>
        </w:rPr>
        <w:t>13 000,0</w:t>
      </w:r>
      <w:r w:rsidR="00F41E1F" w:rsidRPr="00F41E1F">
        <w:rPr>
          <w:rFonts w:ascii="Times New Roman" w:hAnsi="Times New Roman" w:cs="Times New Roman"/>
          <w:sz w:val="28"/>
          <w:szCs w:val="28"/>
        </w:rPr>
        <w:t xml:space="preserve"> тыс. рублей)</w:t>
      </w:r>
      <w:r w:rsidR="00F41E1F">
        <w:rPr>
          <w:rFonts w:ascii="Times New Roman" w:hAnsi="Times New Roman" w:cs="Times New Roman"/>
          <w:sz w:val="28"/>
          <w:szCs w:val="28"/>
        </w:rPr>
        <w:t>;</w:t>
      </w:r>
    </w:p>
    <w:p w:rsidR="00F41E1F" w:rsidRDefault="001D3DCA" w:rsidP="00F41E1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w:t>
      </w:r>
      <w:r w:rsidR="00F41E1F" w:rsidRPr="00F41E1F">
        <w:rPr>
          <w:rFonts w:ascii="Times New Roman" w:hAnsi="Times New Roman" w:cs="Times New Roman"/>
          <w:sz w:val="28"/>
          <w:szCs w:val="28"/>
        </w:rPr>
        <w:t>Погашение задолженности по компенсации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r>
        <w:rPr>
          <w:rFonts w:ascii="Times New Roman" w:hAnsi="Times New Roman" w:cs="Times New Roman"/>
          <w:sz w:val="28"/>
          <w:szCs w:val="28"/>
        </w:rPr>
        <w:t>»</w:t>
      </w:r>
      <w:r w:rsidR="00F41E1F">
        <w:rPr>
          <w:rFonts w:ascii="Times New Roman" w:hAnsi="Times New Roman" w:cs="Times New Roman"/>
          <w:sz w:val="28"/>
          <w:szCs w:val="28"/>
        </w:rPr>
        <w:t xml:space="preserve"> </w:t>
      </w:r>
      <w:r w:rsidR="00F41E1F" w:rsidRPr="00F41E1F">
        <w:rPr>
          <w:rFonts w:ascii="Times New Roman" w:hAnsi="Times New Roman" w:cs="Times New Roman"/>
          <w:sz w:val="28"/>
          <w:szCs w:val="28"/>
        </w:rPr>
        <w:t>(планируемые расходы в 201</w:t>
      </w:r>
      <w:r w:rsidR="00F41E1F">
        <w:rPr>
          <w:rFonts w:ascii="Times New Roman" w:hAnsi="Times New Roman" w:cs="Times New Roman"/>
          <w:sz w:val="28"/>
          <w:szCs w:val="28"/>
        </w:rPr>
        <w:t>7</w:t>
      </w:r>
      <w:r w:rsidR="00F41E1F" w:rsidRPr="00F41E1F">
        <w:rPr>
          <w:rFonts w:ascii="Times New Roman" w:hAnsi="Times New Roman" w:cs="Times New Roman"/>
          <w:sz w:val="28"/>
          <w:szCs w:val="28"/>
        </w:rPr>
        <w:t xml:space="preserve"> году </w:t>
      </w:r>
      <w:r w:rsidR="00F41E1F">
        <w:rPr>
          <w:rFonts w:ascii="Times New Roman" w:hAnsi="Times New Roman" w:cs="Times New Roman"/>
          <w:sz w:val="28"/>
          <w:szCs w:val="28"/>
        </w:rPr>
        <w:t>1 000,0</w:t>
      </w:r>
      <w:r w:rsidR="00F41E1F" w:rsidRPr="00F41E1F">
        <w:rPr>
          <w:rFonts w:ascii="Times New Roman" w:hAnsi="Times New Roman" w:cs="Times New Roman"/>
          <w:sz w:val="28"/>
          <w:szCs w:val="28"/>
        </w:rPr>
        <w:t xml:space="preserve"> тыс. рублей)</w:t>
      </w:r>
      <w:r w:rsidR="00F41E1F">
        <w:rPr>
          <w:rFonts w:ascii="Times New Roman" w:hAnsi="Times New Roman" w:cs="Times New Roman"/>
          <w:sz w:val="28"/>
          <w:szCs w:val="28"/>
        </w:rPr>
        <w:t>.</w:t>
      </w:r>
    </w:p>
    <w:p w:rsidR="008A2194" w:rsidRDefault="008A2194" w:rsidP="008A2194">
      <w:pPr>
        <w:autoSpaceDE w:val="0"/>
        <w:autoSpaceDN w:val="0"/>
        <w:adjustRightInd w:val="0"/>
        <w:ind w:firstLine="360"/>
        <w:jc w:val="both"/>
        <w:rPr>
          <w:rFonts w:ascii="Times New Roman" w:hAnsi="Times New Roman" w:cs="Times New Roman"/>
          <w:sz w:val="28"/>
          <w:szCs w:val="28"/>
        </w:rPr>
      </w:pPr>
      <w:r w:rsidRPr="008A2194">
        <w:rPr>
          <w:rFonts w:ascii="Times New Roman" w:hAnsi="Times New Roman" w:cs="Times New Roman"/>
          <w:sz w:val="28"/>
          <w:szCs w:val="28"/>
        </w:rPr>
        <w:t>В 201</w:t>
      </w:r>
      <w:r>
        <w:rPr>
          <w:rFonts w:ascii="Times New Roman" w:hAnsi="Times New Roman" w:cs="Times New Roman"/>
          <w:sz w:val="28"/>
          <w:szCs w:val="28"/>
        </w:rPr>
        <w:t>8</w:t>
      </w:r>
      <w:r w:rsidRPr="008A2194">
        <w:rPr>
          <w:rFonts w:ascii="Times New Roman" w:hAnsi="Times New Roman" w:cs="Times New Roman"/>
          <w:sz w:val="28"/>
          <w:szCs w:val="28"/>
        </w:rPr>
        <w:t xml:space="preserve"> году </w:t>
      </w:r>
      <w:r>
        <w:rPr>
          <w:rFonts w:ascii="Times New Roman" w:hAnsi="Times New Roman" w:cs="Times New Roman"/>
          <w:sz w:val="28"/>
          <w:szCs w:val="28"/>
        </w:rPr>
        <w:t xml:space="preserve">и в 2019 году условно утвержденные </w:t>
      </w:r>
      <w:r w:rsidRPr="008A2194">
        <w:rPr>
          <w:rFonts w:ascii="Times New Roman" w:hAnsi="Times New Roman" w:cs="Times New Roman"/>
          <w:sz w:val="28"/>
          <w:szCs w:val="28"/>
        </w:rPr>
        <w:t xml:space="preserve">расходы </w:t>
      </w:r>
      <w:r w:rsidR="00DA07FB">
        <w:rPr>
          <w:rFonts w:ascii="Times New Roman" w:hAnsi="Times New Roman" w:cs="Times New Roman"/>
          <w:sz w:val="28"/>
          <w:szCs w:val="28"/>
        </w:rPr>
        <w:t xml:space="preserve">составят </w:t>
      </w:r>
      <w:r>
        <w:rPr>
          <w:rFonts w:ascii="Times New Roman" w:hAnsi="Times New Roman" w:cs="Times New Roman"/>
          <w:sz w:val="28"/>
          <w:szCs w:val="28"/>
        </w:rPr>
        <w:t>в размере 36 000,0 тыс. рублей в 2018 году и 63 000,0 тыс. рублей в 2019 году</w:t>
      </w:r>
      <w:r w:rsidR="00DA07FB">
        <w:rPr>
          <w:rFonts w:ascii="Times New Roman" w:hAnsi="Times New Roman" w:cs="Times New Roman"/>
          <w:sz w:val="28"/>
          <w:szCs w:val="28"/>
        </w:rPr>
        <w:t xml:space="preserve">. Размер условно утвержденных расходов соответствует статье 184.1 Бюджетного кодекса Российской Федерации (не менее 2,5% и 5,0% от </w:t>
      </w:r>
      <w:r w:rsidR="00DA07FB" w:rsidRPr="00DA07FB">
        <w:rPr>
          <w:rFonts w:ascii="Times New Roman" w:hAnsi="Times New Roman" w:cs="Times New Roman"/>
          <w:sz w:val="28"/>
          <w:szCs w:val="28"/>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DA07FB">
        <w:rPr>
          <w:rFonts w:ascii="Times New Roman" w:hAnsi="Times New Roman" w:cs="Times New Roman"/>
          <w:sz w:val="28"/>
          <w:szCs w:val="28"/>
        </w:rPr>
        <w:t>) соответственно</w:t>
      </w:r>
      <w:r>
        <w:rPr>
          <w:rFonts w:ascii="Times New Roman" w:hAnsi="Times New Roman" w:cs="Times New Roman"/>
          <w:sz w:val="28"/>
          <w:szCs w:val="28"/>
        </w:rPr>
        <w:t>.</w:t>
      </w:r>
    </w:p>
    <w:p w:rsidR="00F710D1" w:rsidRPr="00F710D1" w:rsidRDefault="00F710D1" w:rsidP="00F710D1">
      <w:pPr>
        <w:ind w:firstLine="360"/>
        <w:jc w:val="both"/>
        <w:rPr>
          <w:rFonts w:ascii="Times New Roman" w:eastAsia="Calibri" w:hAnsi="Times New Roman" w:cs="Times New Roman"/>
          <w:sz w:val="28"/>
          <w:szCs w:val="28"/>
        </w:rPr>
      </w:pPr>
      <w:r w:rsidRPr="00F710D1">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проектом решения</w:t>
      </w:r>
      <w:r w:rsidRPr="00F710D1">
        <w:rPr>
          <w:rFonts w:ascii="Times New Roman" w:eastAsia="Calibri" w:hAnsi="Times New Roman" w:cs="Times New Roman"/>
          <w:sz w:val="28"/>
          <w:szCs w:val="28"/>
        </w:rPr>
        <w:t xml:space="preserve"> расходы на 2017 год превышают утвержденные </w:t>
      </w:r>
      <w:r w:rsidRPr="00506221">
        <w:rPr>
          <w:rFonts w:ascii="Times New Roman" w:hAnsi="Times New Roman" w:cs="Times New Roman"/>
          <w:sz w:val="28"/>
          <w:szCs w:val="28"/>
        </w:rPr>
        <w:t xml:space="preserve">№ </w:t>
      </w:r>
      <w:r>
        <w:rPr>
          <w:rFonts w:ascii="Times New Roman" w:hAnsi="Times New Roman" w:cs="Times New Roman"/>
          <w:sz w:val="28"/>
          <w:szCs w:val="28"/>
        </w:rPr>
        <w:t>86</w:t>
      </w:r>
      <w:r w:rsidRPr="00506221">
        <w:rPr>
          <w:rFonts w:ascii="Times New Roman" w:hAnsi="Times New Roman" w:cs="Times New Roman"/>
          <w:sz w:val="28"/>
          <w:szCs w:val="28"/>
        </w:rPr>
        <w:t>-н (с изменениями)</w:t>
      </w:r>
      <w:r w:rsidRPr="00F710D1">
        <w:rPr>
          <w:rFonts w:ascii="Times New Roman" w:eastAsia="Calibri" w:hAnsi="Times New Roman" w:cs="Times New Roman"/>
          <w:sz w:val="28"/>
          <w:szCs w:val="28"/>
        </w:rPr>
        <w:t xml:space="preserve"> на 2016 год бюджетные ассигнования </w:t>
      </w:r>
      <w:r>
        <w:rPr>
          <w:rFonts w:ascii="Times New Roman" w:eastAsia="Calibri" w:hAnsi="Times New Roman" w:cs="Times New Roman"/>
          <w:sz w:val="28"/>
          <w:szCs w:val="28"/>
        </w:rPr>
        <w:t xml:space="preserve">только </w:t>
      </w:r>
      <w:r w:rsidRPr="00F710D1">
        <w:rPr>
          <w:rFonts w:ascii="Times New Roman" w:eastAsia="Calibri" w:hAnsi="Times New Roman" w:cs="Times New Roman"/>
          <w:sz w:val="28"/>
          <w:szCs w:val="28"/>
        </w:rPr>
        <w:t>по 1 направлени</w:t>
      </w:r>
      <w:r>
        <w:rPr>
          <w:rFonts w:ascii="Times New Roman" w:eastAsia="Calibri" w:hAnsi="Times New Roman" w:cs="Times New Roman"/>
          <w:sz w:val="28"/>
          <w:szCs w:val="28"/>
        </w:rPr>
        <w:t>ю</w:t>
      </w:r>
      <w:r w:rsidRPr="00F710D1">
        <w:rPr>
          <w:rFonts w:ascii="Times New Roman" w:eastAsia="Calibri" w:hAnsi="Times New Roman" w:cs="Times New Roman"/>
          <w:sz w:val="28"/>
          <w:szCs w:val="28"/>
        </w:rPr>
        <w:t xml:space="preserve"> деятельности</w:t>
      </w:r>
      <w:r>
        <w:rPr>
          <w:rFonts w:ascii="Times New Roman" w:eastAsia="Calibri" w:hAnsi="Times New Roman" w:cs="Times New Roman"/>
          <w:sz w:val="28"/>
          <w:szCs w:val="28"/>
        </w:rPr>
        <w:t xml:space="preserve"> – «</w:t>
      </w:r>
      <w:r w:rsidRPr="00F710D1">
        <w:rPr>
          <w:rFonts w:ascii="Times New Roman" w:eastAsia="Calibri" w:hAnsi="Times New Roman" w:cs="Times New Roman"/>
          <w:sz w:val="28"/>
          <w:szCs w:val="28"/>
        </w:rPr>
        <w:t xml:space="preserve">Мероприятия по благоустройству </w:t>
      </w:r>
      <w:proofErr w:type="spellStart"/>
      <w:r w:rsidRPr="00F710D1">
        <w:rPr>
          <w:rFonts w:ascii="Times New Roman" w:eastAsia="Calibri" w:hAnsi="Times New Roman" w:cs="Times New Roman"/>
          <w:sz w:val="28"/>
          <w:szCs w:val="28"/>
        </w:rPr>
        <w:t>Мысковского</w:t>
      </w:r>
      <w:proofErr w:type="spellEnd"/>
      <w:r w:rsidRPr="00F710D1">
        <w:rPr>
          <w:rFonts w:ascii="Times New Roman" w:eastAsia="Calibri" w:hAnsi="Times New Roman" w:cs="Times New Roman"/>
          <w:sz w:val="28"/>
          <w:szCs w:val="28"/>
        </w:rPr>
        <w:t xml:space="preserve"> городского округа</w:t>
      </w:r>
      <w:r>
        <w:rPr>
          <w:rFonts w:ascii="Times New Roman" w:eastAsia="Calibri" w:hAnsi="Times New Roman" w:cs="Times New Roman"/>
          <w:sz w:val="28"/>
          <w:szCs w:val="28"/>
        </w:rPr>
        <w:t>» в 4,8 раза (с 3 996,6 тыс. рублей до 19 000,0 тыс. рублей).</w:t>
      </w:r>
      <w:r w:rsidRPr="00F710D1">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F710D1">
        <w:rPr>
          <w:rFonts w:ascii="Times New Roman" w:eastAsia="Calibri" w:hAnsi="Times New Roman" w:cs="Times New Roman"/>
          <w:sz w:val="28"/>
          <w:szCs w:val="28"/>
        </w:rPr>
        <w:t xml:space="preserve">а 2018 год и 2019 год бюджетные ассигнования </w:t>
      </w:r>
      <w:r>
        <w:rPr>
          <w:rFonts w:ascii="Times New Roman" w:eastAsia="Calibri" w:hAnsi="Times New Roman" w:cs="Times New Roman"/>
          <w:sz w:val="28"/>
          <w:szCs w:val="28"/>
        </w:rPr>
        <w:t xml:space="preserve">ни по одному из непрограммных </w:t>
      </w:r>
      <w:r w:rsidRPr="00F710D1">
        <w:rPr>
          <w:rFonts w:ascii="Times New Roman" w:eastAsia="Calibri" w:hAnsi="Times New Roman" w:cs="Times New Roman"/>
          <w:sz w:val="28"/>
          <w:szCs w:val="28"/>
        </w:rPr>
        <w:lastRenderedPageBreak/>
        <w:t>направлени</w:t>
      </w:r>
      <w:r>
        <w:rPr>
          <w:rFonts w:ascii="Times New Roman" w:eastAsia="Calibri" w:hAnsi="Times New Roman" w:cs="Times New Roman"/>
          <w:sz w:val="28"/>
          <w:szCs w:val="28"/>
        </w:rPr>
        <w:t>й</w:t>
      </w:r>
      <w:r w:rsidRPr="00F710D1">
        <w:rPr>
          <w:rFonts w:ascii="Times New Roman" w:eastAsia="Calibri" w:hAnsi="Times New Roman" w:cs="Times New Roman"/>
          <w:sz w:val="28"/>
          <w:szCs w:val="28"/>
        </w:rPr>
        <w:t xml:space="preserve"> деятельности по сравнению с предыдущим годом увелич</w:t>
      </w:r>
      <w:r>
        <w:rPr>
          <w:rFonts w:ascii="Times New Roman" w:eastAsia="Calibri" w:hAnsi="Times New Roman" w:cs="Times New Roman"/>
          <w:sz w:val="28"/>
          <w:szCs w:val="28"/>
        </w:rPr>
        <w:t>ивать не планируется.</w:t>
      </w:r>
    </w:p>
    <w:p w:rsidR="009548EF" w:rsidRDefault="009548EF" w:rsidP="009548EF">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Р</w:t>
      </w:r>
      <w:r w:rsidRPr="00F54182">
        <w:rPr>
          <w:rFonts w:ascii="Times New Roman" w:hAnsi="Times New Roman" w:cs="Times New Roman"/>
          <w:sz w:val="28"/>
          <w:szCs w:val="28"/>
        </w:rPr>
        <w:t xml:space="preserve">ешением Совета народных депутатов </w:t>
      </w:r>
      <w:proofErr w:type="spellStart"/>
      <w:r w:rsidRPr="00F54182">
        <w:rPr>
          <w:rFonts w:ascii="Times New Roman" w:hAnsi="Times New Roman" w:cs="Times New Roman"/>
          <w:sz w:val="28"/>
          <w:szCs w:val="28"/>
        </w:rPr>
        <w:t>Мысковского</w:t>
      </w:r>
      <w:proofErr w:type="spellEnd"/>
      <w:r w:rsidRPr="00F54182">
        <w:rPr>
          <w:rFonts w:ascii="Times New Roman" w:hAnsi="Times New Roman" w:cs="Times New Roman"/>
          <w:sz w:val="28"/>
          <w:szCs w:val="28"/>
        </w:rPr>
        <w:t xml:space="preserve"> городского округа № </w:t>
      </w:r>
      <w:r>
        <w:rPr>
          <w:rFonts w:ascii="Times New Roman" w:hAnsi="Times New Roman" w:cs="Times New Roman"/>
          <w:sz w:val="28"/>
          <w:szCs w:val="28"/>
        </w:rPr>
        <w:t>86</w:t>
      </w:r>
      <w:r w:rsidRPr="00F54182">
        <w:rPr>
          <w:rFonts w:ascii="Times New Roman" w:hAnsi="Times New Roman" w:cs="Times New Roman"/>
          <w:sz w:val="28"/>
          <w:szCs w:val="28"/>
        </w:rPr>
        <w:t>-н (с изменениями)</w:t>
      </w:r>
      <w:r>
        <w:rPr>
          <w:rFonts w:ascii="Times New Roman" w:hAnsi="Times New Roman" w:cs="Times New Roman"/>
          <w:sz w:val="28"/>
          <w:szCs w:val="28"/>
        </w:rPr>
        <w:t xml:space="preserve"> бюджетные ассигнования на непрограммные направления деятельности составляли </w:t>
      </w:r>
      <w:r w:rsidR="00DA07FB" w:rsidRPr="00DA07FB">
        <w:rPr>
          <w:rFonts w:ascii="Times New Roman" w:hAnsi="Times New Roman" w:cs="Times New Roman"/>
          <w:sz w:val="28"/>
          <w:szCs w:val="28"/>
        </w:rPr>
        <w:t>7</w:t>
      </w:r>
      <w:r w:rsidRPr="00DA07FB">
        <w:rPr>
          <w:rFonts w:ascii="Times New Roman" w:hAnsi="Times New Roman" w:cs="Times New Roman"/>
          <w:sz w:val="28"/>
          <w:szCs w:val="28"/>
        </w:rPr>
        <w:t>,9%</w:t>
      </w:r>
      <w:r>
        <w:rPr>
          <w:rFonts w:ascii="Times New Roman" w:hAnsi="Times New Roman" w:cs="Times New Roman"/>
          <w:sz w:val="28"/>
          <w:szCs w:val="28"/>
        </w:rPr>
        <w:t xml:space="preserve"> общего объема расходов</w:t>
      </w:r>
      <w:r w:rsidR="00F970CF">
        <w:rPr>
          <w:rFonts w:ascii="Times New Roman" w:hAnsi="Times New Roman" w:cs="Times New Roman"/>
          <w:sz w:val="28"/>
          <w:szCs w:val="28"/>
        </w:rPr>
        <w:t>.</w:t>
      </w:r>
      <w:r>
        <w:rPr>
          <w:rFonts w:ascii="Times New Roman" w:hAnsi="Times New Roman" w:cs="Times New Roman"/>
          <w:sz w:val="28"/>
          <w:szCs w:val="28"/>
        </w:rPr>
        <w:t xml:space="preserve"> </w:t>
      </w:r>
      <w:r w:rsidR="00F970CF">
        <w:rPr>
          <w:rFonts w:ascii="Times New Roman" w:hAnsi="Times New Roman" w:cs="Times New Roman"/>
          <w:sz w:val="28"/>
          <w:szCs w:val="28"/>
        </w:rPr>
        <w:t>П</w:t>
      </w:r>
      <w:r>
        <w:rPr>
          <w:rFonts w:ascii="Times New Roman" w:hAnsi="Times New Roman" w:cs="Times New Roman"/>
          <w:sz w:val="28"/>
          <w:szCs w:val="28"/>
        </w:rPr>
        <w:t xml:space="preserve">роектом решения </w:t>
      </w:r>
      <w:r w:rsidR="00F970CF">
        <w:rPr>
          <w:rFonts w:ascii="Times New Roman" w:hAnsi="Times New Roman" w:cs="Times New Roman"/>
          <w:sz w:val="28"/>
          <w:szCs w:val="28"/>
        </w:rPr>
        <w:t xml:space="preserve">доля </w:t>
      </w:r>
      <w:r>
        <w:rPr>
          <w:rFonts w:ascii="Times New Roman" w:hAnsi="Times New Roman" w:cs="Times New Roman"/>
          <w:sz w:val="28"/>
          <w:szCs w:val="28"/>
        </w:rPr>
        <w:t>бюджетны</w:t>
      </w:r>
      <w:r w:rsidR="00F970CF">
        <w:rPr>
          <w:rFonts w:ascii="Times New Roman" w:hAnsi="Times New Roman" w:cs="Times New Roman"/>
          <w:sz w:val="28"/>
          <w:szCs w:val="28"/>
        </w:rPr>
        <w:t>х</w:t>
      </w:r>
      <w:r>
        <w:rPr>
          <w:rFonts w:ascii="Times New Roman" w:hAnsi="Times New Roman" w:cs="Times New Roman"/>
          <w:sz w:val="28"/>
          <w:szCs w:val="28"/>
        </w:rPr>
        <w:t xml:space="preserve"> ассигновани</w:t>
      </w:r>
      <w:r w:rsidR="00F970CF">
        <w:rPr>
          <w:rFonts w:ascii="Times New Roman" w:hAnsi="Times New Roman" w:cs="Times New Roman"/>
          <w:sz w:val="28"/>
          <w:szCs w:val="28"/>
        </w:rPr>
        <w:t>й на непрограммные направления деятельности незначительно на 2017 год уменьшены</w:t>
      </w:r>
      <w:r>
        <w:rPr>
          <w:rFonts w:ascii="Times New Roman" w:hAnsi="Times New Roman" w:cs="Times New Roman"/>
          <w:sz w:val="28"/>
          <w:szCs w:val="28"/>
        </w:rPr>
        <w:t xml:space="preserve"> </w:t>
      </w:r>
      <w:r w:rsidR="00F970CF">
        <w:rPr>
          <w:rFonts w:ascii="Times New Roman" w:hAnsi="Times New Roman" w:cs="Times New Roman"/>
          <w:sz w:val="28"/>
          <w:szCs w:val="28"/>
        </w:rPr>
        <w:t>незначительно</w:t>
      </w:r>
      <w:r>
        <w:rPr>
          <w:rFonts w:ascii="Times New Roman" w:hAnsi="Times New Roman" w:cs="Times New Roman"/>
          <w:sz w:val="28"/>
          <w:szCs w:val="28"/>
        </w:rPr>
        <w:t xml:space="preserve"> </w:t>
      </w:r>
      <w:r w:rsidR="00F970CF">
        <w:rPr>
          <w:rFonts w:ascii="Times New Roman" w:hAnsi="Times New Roman" w:cs="Times New Roman"/>
          <w:sz w:val="28"/>
          <w:szCs w:val="28"/>
        </w:rPr>
        <w:t>(</w:t>
      </w:r>
      <w:r>
        <w:rPr>
          <w:rFonts w:ascii="Times New Roman" w:hAnsi="Times New Roman" w:cs="Times New Roman"/>
          <w:sz w:val="28"/>
          <w:szCs w:val="28"/>
        </w:rPr>
        <w:t xml:space="preserve">на </w:t>
      </w:r>
      <w:r w:rsidR="00F970CF">
        <w:rPr>
          <w:rFonts w:ascii="Times New Roman" w:hAnsi="Times New Roman" w:cs="Times New Roman"/>
          <w:sz w:val="28"/>
          <w:szCs w:val="28"/>
        </w:rPr>
        <w:t>0</w:t>
      </w:r>
      <w:r w:rsidRPr="00F970CF">
        <w:rPr>
          <w:rFonts w:ascii="Times New Roman" w:hAnsi="Times New Roman" w:cs="Times New Roman"/>
          <w:sz w:val="28"/>
          <w:szCs w:val="28"/>
        </w:rPr>
        <w:t>,</w:t>
      </w:r>
      <w:r w:rsidR="00F970CF">
        <w:rPr>
          <w:rFonts w:ascii="Times New Roman" w:hAnsi="Times New Roman" w:cs="Times New Roman"/>
          <w:sz w:val="28"/>
          <w:szCs w:val="28"/>
        </w:rPr>
        <w:t>1</w:t>
      </w:r>
      <w:r>
        <w:rPr>
          <w:rFonts w:ascii="Times New Roman" w:hAnsi="Times New Roman" w:cs="Times New Roman"/>
          <w:sz w:val="28"/>
          <w:szCs w:val="28"/>
        </w:rPr>
        <w:t xml:space="preserve"> процентных пункта</w:t>
      </w:r>
      <w:r w:rsidR="00F970CF">
        <w:rPr>
          <w:rFonts w:ascii="Times New Roman" w:hAnsi="Times New Roman" w:cs="Times New Roman"/>
          <w:sz w:val="28"/>
          <w:szCs w:val="28"/>
        </w:rPr>
        <w:t>)</w:t>
      </w:r>
      <w:r>
        <w:rPr>
          <w:rFonts w:ascii="Times New Roman" w:hAnsi="Times New Roman" w:cs="Times New Roman"/>
          <w:sz w:val="28"/>
          <w:szCs w:val="28"/>
        </w:rPr>
        <w:t xml:space="preserve"> и составляют </w:t>
      </w:r>
      <w:r w:rsidRPr="00F970CF">
        <w:rPr>
          <w:rFonts w:ascii="Times New Roman" w:hAnsi="Times New Roman" w:cs="Times New Roman"/>
          <w:sz w:val="28"/>
          <w:szCs w:val="28"/>
        </w:rPr>
        <w:t>7,</w:t>
      </w:r>
      <w:r w:rsidR="00F970CF" w:rsidRPr="00F970CF">
        <w:rPr>
          <w:rFonts w:ascii="Times New Roman" w:hAnsi="Times New Roman" w:cs="Times New Roman"/>
          <w:sz w:val="28"/>
          <w:szCs w:val="28"/>
        </w:rPr>
        <w:t>8</w:t>
      </w:r>
      <w:r w:rsidRPr="00F970CF">
        <w:rPr>
          <w:rFonts w:ascii="Times New Roman" w:hAnsi="Times New Roman" w:cs="Times New Roman"/>
          <w:sz w:val="28"/>
          <w:szCs w:val="28"/>
        </w:rPr>
        <w:t>%.</w:t>
      </w:r>
      <w:r w:rsidR="00F970CF">
        <w:rPr>
          <w:rFonts w:ascii="Times New Roman" w:hAnsi="Times New Roman" w:cs="Times New Roman"/>
          <w:sz w:val="28"/>
          <w:szCs w:val="28"/>
        </w:rPr>
        <w:t xml:space="preserve"> На 2018 год </w:t>
      </w:r>
      <w:r w:rsidR="00F970CF" w:rsidRPr="00F970CF">
        <w:rPr>
          <w:rFonts w:ascii="Times New Roman" w:hAnsi="Times New Roman" w:cs="Times New Roman"/>
          <w:sz w:val="28"/>
          <w:szCs w:val="28"/>
        </w:rPr>
        <w:t>бюджетные ассигнования на непрограммные направления деятельности состав</w:t>
      </w:r>
      <w:r w:rsidR="00F970CF">
        <w:rPr>
          <w:rFonts w:ascii="Times New Roman" w:hAnsi="Times New Roman" w:cs="Times New Roman"/>
          <w:sz w:val="28"/>
          <w:szCs w:val="28"/>
        </w:rPr>
        <w:t>ят также</w:t>
      </w:r>
      <w:r w:rsidR="00F970CF" w:rsidRPr="00F970CF">
        <w:rPr>
          <w:rFonts w:ascii="Times New Roman" w:hAnsi="Times New Roman" w:cs="Times New Roman"/>
          <w:sz w:val="28"/>
          <w:szCs w:val="28"/>
        </w:rPr>
        <w:t xml:space="preserve"> 7,</w:t>
      </w:r>
      <w:r w:rsidR="00F970CF">
        <w:rPr>
          <w:rFonts w:ascii="Times New Roman" w:hAnsi="Times New Roman" w:cs="Times New Roman"/>
          <w:sz w:val="28"/>
          <w:szCs w:val="28"/>
        </w:rPr>
        <w:t>8</w:t>
      </w:r>
      <w:r w:rsidR="00F970CF" w:rsidRPr="00F970CF">
        <w:rPr>
          <w:rFonts w:ascii="Times New Roman" w:hAnsi="Times New Roman" w:cs="Times New Roman"/>
          <w:sz w:val="28"/>
          <w:szCs w:val="28"/>
        </w:rPr>
        <w:t xml:space="preserve">% </w:t>
      </w:r>
      <w:r w:rsidR="00F970CF">
        <w:rPr>
          <w:rFonts w:ascii="Times New Roman" w:hAnsi="Times New Roman" w:cs="Times New Roman"/>
          <w:sz w:val="28"/>
          <w:szCs w:val="28"/>
        </w:rPr>
        <w:t xml:space="preserve">от </w:t>
      </w:r>
      <w:r w:rsidR="00F970CF" w:rsidRPr="00F970CF">
        <w:rPr>
          <w:rFonts w:ascii="Times New Roman" w:hAnsi="Times New Roman" w:cs="Times New Roman"/>
          <w:sz w:val="28"/>
          <w:szCs w:val="28"/>
        </w:rPr>
        <w:t>общего объема расходов</w:t>
      </w:r>
      <w:r w:rsidR="00F970CF">
        <w:rPr>
          <w:rFonts w:ascii="Times New Roman" w:hAnsi="Times New Roman" w:cs="Times New Roman"/>
          <w:sz w:val="28"/>
          <w:szCs w:val="28"/>
        </w:rPr>
        <w:t>, на 2019 год – 9,4%.</w:t>
      </w:r>
    </w:p>
    <w:p w:rsidR="009548EF" w:rsidRDefault="009548EF" w:rsidP="009548EF">
      <w:pPr>
        <w:autoSpaceDE w:val="0"/>
        <w:autoSpaceDN w:val="0"/>
        <w:adjustRightInd w:val="0"/>
        <w:ind w:firstLine="360"/>
        <w:jc w:val="both"/>
        <w:rPr>
          <w:rFonts w:ascii="Times New Roman" w:hAnsi="Times New Roman" w:cs="Times New Roman"/>
          <w:sz w:val="28"/>
          <w:szCs w:val="28"/>
        </w:rPr>
      </w:pPr>
      <w:r w:rsidRPr="003F61D5">
        <w:rPr>
          <w:rFonts w:ascii="Times New Roman" w:hAnsi="Times New Roman" w:cs="Times New Roman"/>
          <w:b/>
          <w:sz w:val="28"/>
          <w:szCs w:val="28"/>
        </w:rPr>
        <w:t>Наибольший объем</w:t>
      </w:r>
      <w:r>
        <w:rPr>
          <w:rFonts w:ascii="Times New Roman" w:hAnsi="Times New Roman" w:cs="Times New Roman"/>
          <w:sz w:val="28"/>
          <w:szCs w:val="28"/>
        </w:rPr>
        <w:t xml:space="preserve"> бюджетных ассигнований на непрограммные направления деятельности проектом решения предусматривается </w:t>
      </w:r>
      <w:r w:rsidRPr="003F61D5">
        <w:rPr>
          <w:rFonts w:ascii="Times New Roman" w:hAnsi="Times New Roman" w:cs="Times New Roman"/>
          <w:b/>
          <w:sz w:val="28"/>
          <w:szCs w:val="28"/>
        </w:rPr>
        <w:t>на обеспечение деятельности подведомственных учреждений</w:t>
      </w:r>
      <w:r>
        <w:rPr>
          <w:rFonts w:ascii="Times New Roman" w:hAnsi="Times New Roman" w:cs="Times New Roman"/>
          <w:b/>
          <w:sz w:val="28"/>
          <w:szCs w:val="28"/>
        </w:rPr>
        <w:t xml:space="preserve"> </w:t>
      </w:r>
      <w:r>
        <w:rPr>
          <w:rFonts w:ascii="Times New Roman" w:hAnsi="Times New Roman" w:cs="Times New Roman"/>
          <w:sz w:val="28"/>
          <w:szCs w:val="28"/>
        </w:rPr>
        <w:t>(43 306,2 тыс. рублей или 34,3% общего объема непрограммных направлений деятельности</w:t>
      </w:r>
      <w:r w:rsidR="00864588">
        <w:rPr>
          <w:rFonts w:ascii="Times New Roman" w:hAnsi="Times New Roman" w:cs="Times New Roman"/>
          <w:sz w:val="28"/>
          <w:szCs w:val="28"/>
        </w:rPr>
        <w:t xml:space="preserve"> в 2017 году, аналогичная сумма в 2018 году и 2019 году с долей к общему объему 33,5% и 27,7% соответственно</w:t>
      </w:r>
      <w:r>
        <w:rPr>
          <w:rFonts w:ascii="Times New Roman" w:hAnsi="Times New Roman" w:cs="Times New Roman"/>
          <w:sz w:val="28"/>
          <w:szCs w:val="28"/>
        </w:rPr>
        <w:t xml:space="preserve">) и </w:t>
      </w:r>
      <w:r w:rsidRPr="003F61D5">
        <w:rPr>
          <w:rFonts w:ascii="Times New Roman" w:hAnsi="Times New Roman" w:cs="Times New Roman"/>
          <w:b/>
          <w:sz w:val="28"/>
          <w:szCs w:val="28"/>
        </w:rPr>
        <w:t>на обеспечение деятельности органов местного самоуправления</w:t>
      </w:r>
      <w:r>
        <w:rPr>
          <w:rFonts w:ascii="Times New Roman" w:hAnsi="Times New Roman" w:cs="Times New Roman"/>
          <w:sz w:val="28"/>
          <w:szCs w:val="28"/>
        </w:rPr>
        <w:t xml:space="preserve"> (26 244,4 тыс. рублей или 22,8%</w:t>
      </w:r>
      <w:r w:rsidR="00864588">
        <w:rPr>
          <w:rFonts w:ascii="Times New Roman" w:hAnsi="Times New Roman" w:cs="Times New Roman"/>
          <w:sz w:val="28"/>
          <w:szCs w:val="28"/>
        </w:rPr>
        <w:t xml:space="preserve"> в 2017 году, аналогичная сумма в 2018 году и 2019 году с долей к общему объему 20,3% и 16,8% соответственно</w:t>
      </w:r>
      <w:r>
        <w:rPr>
          <w:rFonts w:ascii="Times New Roman" w:hAnsi="Times New Roman" w:cs="Times New Roman"/>
          <w:sz w:val="28"/>
          <w:szCs w:val="28"/>
        </w:rPr>
        <w:t xml:space="preserve">). </w:t>
      </w:r>
      <w:r w:rsidRPr="003F61D5">
        <w:rPr>
          <w:rFonts w:ascii="Times New Roman" w:hAnsi="Times New Roman" w:cs="Times New Roman"/>
          <w:b/>
          <w:sz w:val="28"/>
          <w:szCs w:val="28"/>
        </w:rPr>
        <w:t>Наименьший объем</w:t>
      </w:r>
      <w:r>
        <w:rPr>
          <w:rFonts w:ascii="Times New Roman" w:hAnsi="Times New Roman" w:cs="Times New Roman"/>
          <w:sz w:val="28"/>
          <w:szCs w:val="28"/>
        </w:rPr>
        <w:t xml:space="preserve"> бюджетных ассигнований предусмотрен на непрограммное направление деятельности </w:t>
      </w:r>
      <w:r w:rsidRPr="003F61D5">
        <w:rPr>
          <w:rFonts w:ascii="Times New Roman" w:hAnsi="Times New Roman" w:cs="Times New Roman"/>
          <w:b/>
          <w:sz w:val="28"/>
          <w:szCs w:val="28"/>
        </w:rPr>
        <w:t>«Осуществление функций по хранению, комплектованию, учету и использованию документов Архивного фонда Кемеровской области»</w:t>
      </w:r>
      <w:r>
        <w:rPr>
          <w:rFonts w:ascii="Times New Roman" w:hAnsi="Times New Roman" w:cs="Times New Roman"/>
          <w:sz w:val="28"/>
          <w:szCs w:val="28"/>
        </w:rPr>
        <w:t xml:space="preserve"> в сумме 15,0 тыс. рублей.</w:t>
      </w:r>
    </w:p>
    <w:p w:rsidR="00CB592F" w:rsidRDefault="00CB592F" w:rsidP="009548EF">
      <w:pPr>
        <w:autoSpaceDE w:val="0"/>
        <w:autoSpaceDN w:val="0"/>
        <w:adjustRightInd w:val="0"/>
        <w:ind w:firstLine="360"/>
        <w:jc w:val="both"/>
        <w:rPr>
          <w:rFonts w:ascii="Times New Roman" w:hAnsi="Times New Roman" w:cs="Times New Roman"/>
          <w:sz w:val="28"/>
          <w:szCs w:val="28"/>
        </w:rPr>
      </w:pPr>
    </w:p>
    <w:p w:rsidR="00CB592F" w:rsidRDefault="00CB592F" w:rsidP="00CB592F">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На 2017 год и плановый период 2018 год и 2019 год расходы по непрограммным направлениям деятельности предусматриваются четырем главным распорядителям бюджетных средств: а</w:t>
      </w:r>
      <w:r w:rsidRPr="00125144">
        <w:rPr>
          <w:rFonts w:ascii="Times New Roman" w:hAnsi="Times New Roman" w:cs="Times New Roman"/>
          <w:sz w:val="28"/>
          <w:szCs w:val="28"/>
        </w:rPr>
        <w:t>дминистраци</w:t>
      </w:r>
      <w:r>
        <w:rPr>
          <w:rFonts w:ascii="Times New Roman" w:hAnsi="Times New Roman" w:cs="Times New Roman"/>
          <w:sz w:val="28"/>
          <w:szCs w:val="28"/>
        </w:rPr>
        <w:t>и</w:t>
      </w:r>
      <w:r w:rsidRPr="00125144">
        <w:rPr>
          <w:rFonts w:ascii="Times New Roman" w:hAnsi="Times New Roman" w:cs="Times New Roman"/>
          <w:sz w:val="28"/>
          <w:szCs w:val="28"/>
        </w:rPr>
        <w:t xml:space="preserve"> </w:t>
      </w:r>
      <w:proofErr w:type="spellStart"/>
      <w:r w:rsidRPr="00125144">
        <w:rPr>
          <w:rFonts w:ascii="Times New Roman" w:hAnsi="Times New Roman" w:cs="Times New Roman"/>
          <w:sz w:val="28"/>
          <w:szCs w:val="28"/>
        </w:rPr>
        <w:t>Мысковского</w:t>
      </w:r>
      <w:proofErr w:type="spellEnd"/>
      <w:r w:rsidRPr="00125144">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125144">
        <w:rPr>
          <w:rFonts w:ascii="Times New Roman" w:hAnsi="Times New Roman" w:cs="Times New Roman"/>
          <w:sz w:val="28"/>
          <w:szCs w:val="28"/>
        </w:rPr>
        <w:t>Совет</w:t>
      </w:r>
      <w:r>
        <w:rPr>
          <w:rFonts w:ascii="Times New Roman" w:hAnsi="Times New Roman" w:cs="Times New Roman"/>
          <w:sz w:val="28"/>
          <w:szCs w:val="28"/>
        </w:rPr>
        <w:t>у</w:t>
      </w:r>
      <w:r w:rsidRPr="00125144">
        <w:rPr>
          <w:rFonts w:ascii="Times New Roman" w:hAnsi="Times New Roman" w:cs="Times New Roman"/>
          <w:sz w:val="28"/>
          <w:szCs w:val="28"/>
        </w:rPr>
        <w:t xml:space="preserve"> народных депутатов </w:t>
      </w:r>
      <w:proofErr w:type="spellStart"/>
      <w:r w:rsidRPr="00125144">
        <w:rPr>
          <w:rFonts w:ascii="Times New Roman" w:hAnsi="Times New Roman" w:cs="Times New Roman"/>
          <w:sz w:val="28"/>
          <w:szCs w:val="28"/>
        </w:rPr>
        <w:t>Мысковского</w:t>
      </w:r>
      <w:proofErr w:type="spellEnd"/>
      <w:r w:rsidRPr="00125144">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125144">
        <w:rPr>
          <w:rFonts w:ascii="Times New Roman" w:hAnsi="Times New Roman" w:cs="Times New Roman"/>
          <w:sz w:val="28"/>
          <w:szCs w:val="28"/>
        </w:rPr>
        <w:t>Муниципально</w:t>
      </w:r>
      <w:r>
        <w:rPr>
          <w:rFonts w:ascii="Times New Roman" w:hAnsi="Times New Roman" w:cs="Times New Roman"/>
          <w:sz w:val="28"/>
          <w:szCs w:val="28"/>
        </w:rPr>
        <w:t>му</w:t>
      </w:r>
      <w:r w:rsidRPr="00125144">
        <w:rPr>
          <w:rFonts w:ascii="Times New Roman" w:hAnsi="Times New Roman" w:cs="Times New Roman"/>
          <w:sz w:val="28"/>
          <w:szCs w:val="28"/>
        </w:rPr>
        <w:t xml:space="preserve"> казенно</w:t>
      </w:r>
      <w:r>
        <w:rPr>
          <w:rFonts w:ascii="Times New Roman" w:hAnsi="Times New Roman" w:cs="Times New Roman"/>
          <w:sz w:val="28"/>
          <w:szCs w:val="28"/>
        </w:rPr>
        <w:t>му</w:t>
      </w:r>
      <w:r w:rsidRPr="00125144">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125144">
        <w:rPr>
          <w:rFonts w:ascii="Times New Roman" w:hAnsi="Times New Roman" w:cs="Times New Roman"/>
          <w:sz w:val="28"/>
          <w:szCs w:val="28"/>
        </w:rPr>
        <w:t xml:space="preserve"> </w:t>
      </w:r>
      <w:r>
        <w:rPr>
          <w:rFonts w:ascii="Times New Roman" w:hAnsi="Times New Roman" w:cs="Times New Roman"/>
          <w:sz w:val="28"/>
          <w:szCs w:val="28"/>
        </w:rPr>
        <w:t>«</w:t>
      </w:r>
      <w:r w:rsidRPr="00125144">
        <w:rPr>
          <w:rFonts w:ascii="Times New Roman" w:hAnsi="Times New Roman" w:cs="Times New Roman"/>
          <w:sz w:val="28"/>
          <w:szCs w:val="28"/>
        </w:rPr>
        <w:t xml:space="preserve">Управление жилищно-коммунального хозяйства </w:t>
      </w:r>
      <w:proofErr w:type="spellStart"/>
      <w:r w:rsidRPr="00125144">
        <w:rPr>
          <w:rFonts w:ascii="Times New Roman" w:hAnsi="Times New Roman" w:cs="Times New Roman"/>
          <w:sz w:val="28"/>
          <w:szCs w:val="28"/>
        </w:rPr>
        <w:t>Мысковского</w:t>
      </w:r>
      <w:proofErr w:type="spellEnd"/>
      <w:r w:rsidRPr="00125144">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и </w:t>
      </w:r>
      <w:r w:rsidRPr="00125144">
        <w:rPr>
          <w:rFonts w:ascii="Times New Roman" w:hAnsi="Times New Roman" w:cs="Times New Roman"/>
          <w:sz w:val="28"/>
          <w:szCs w:val="28"/>
        </w:rPr>
        <w:t>Комитет</w:t>
      </w:r>
      <w:r>
        <w:rPr>
          <w:rFonts w:ascii="Times New Roman" w:hAnsi="Times New Roman" w:cs="Times New Roman"/>
          <w:sz w:val="28"/>
          <w:szCs w:val="28"/>
        </w:rPr>
        <w:t>у</w:t>
      </w:r>
      <w:r w:rsidRPr="00125144">
        <w:rPr>
          <w:rFonts w:ascii="Times New Roman" w:hAnsi="Times New Roman" w:cs="Times New Roman"/>
          <w:sz w:val="28"/>
          <w:szCs w:val="28"/>
        </w:rPr>
        <w:t xml:space="preserve"> по управлению муниципальным имуществом </w:t>
      </w:r>
      <w:proofErr w:type="spellStart"/>
      <w:r w:rsidRPr="00125144">
        <w:rPr>
          <w:rFonts w:ascii="Times New Roman" w:hAnsi="Times New Roman" w:cs="Times New Roman"/>
          <w:sz w:val="28"/>
          <w:szCs w:val="28"/>
        </w:rPr>
        <w:t>Мысковского</w:t>
      </w:r>
      <w:proofErr w:type="spellEnd"/>
      <w:r w:rsidRPr="00125144">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152062" w:rsidRDefault="00152062" w:rsidP="00CB592F">
      <w:pPr>
        <w:autoSpaceDE w:val="0"/>
        <w:autoSpaceDN w:val="0"/>
        <w:adjustRightInd w:val="0"/>
        <w:ind w:firstLine="360"/>
        <w:jc w:val="both"/>
        <w:rPr>
          <w:rFonts w:ascii="Times New Roman" w:hAnsi="Times New Roman" w:cs="Times New Roman"/>
          <w:sz w:val="28"/>
          <w:szCs w:val="28"/>
        </w:rPr>
      </w:pPr>
    </w:p>
    <w:p w:rsidR="00152062" w:rsidRDefault="00152062" w:rsidP="00CB592F">
      <w:pPr>
        <w:autoSpaceDE w:val="0"/>
        <w:autoSpaceDN w:val="0"/>
        <w:adjustRightInd w:val="0"/>
        <w:ind w:firstLine="360"/>
        <w:jc w:val="both"/>
        <w:rPr>
          <w:rFonts w:ascii="Times New Roman" w:hAnsi="Times New Roman" w:cs="Times New Roman"/>
          <w:sz w:val="28"/>
          <w:szCs w:val="28"/>
        </w:rPr>
        <w:sectPr w:rsidR="00152062" w:rsidSect="00152062">
          <w:type w:val="continuous"/>
          <w:pgSz w:w="11906" w:h="16838"/>
          <w:pgMar w:top="1134" w:right="849" w:bottom="1134" w:left="851" w:header="709" w:footer="709" w:gutter="0"/>
          <w:cols w:space="708"/>
          <w:titlePg/>
          <w:docGrid w:linePitch="381"/>
        </w:sectPr>
      </w:pPr>
    </w:p>
    <w:p w:rsidR="009B0642" w:rsidRPr="009B0642" w:rsidRDefault="009B0642" w:rsidP="00152062">
      <w:pPr>
        <w:pStyle w:val="1"/>
        <w:spacing w:before="240"/>
        <w:jc w:val="center"/>
        <w:rPr>
          <w:rFonts w:eastAsia="Times New Roman"/>
          <w:lang w:eastAsia="ru-RU"/>
        </w:rPr>
      </w:pPr>
      <w:bookmarkStart w:id="181" w:name="_Toc469472587"/>
      <w:bookmarkStart w:id="182" w:name="_Toc469582318"/>
      <w:r>
        <w:rPr>
          <w:rFonts w:eastAsia="Times New Roman"/>
          <w:lang w:eastAsia="ru-RU"/>
        </w:rPr>
        <w:lastRenderedPageBreak/>
        <w:t>5.3.</w:t>
      </w:r>
      <w:r w:rsidRPr="009B0642">
        <w:rPr>
          <w:rFonts w:eastAsia="Times New Roman"/>
          <w:lang w:eastAsia="ru-RU"/>
        </w:rPr>
        <w:t>Анализ расходов по разделам и подразделам расходов бюджета</w:t>
      </w:r>
      <w:bookmarkEnd w:id="181"/>
      <w:bookmarkEnd w:id="182"/>
    </w:p>
    <w:p w:rsidR="009B0642" w:rsidRDefault="009B0642" w:rsidP="009B0642">
      <w:pPr>
        <w:ind w:firstLine="709"/>
        <w:jc w:val="both"/>
        <w:rPr>
          <w:rFonts w:ascii="Times New Roman" w:eastAsia="Times New Roman" w:hAnsi="Times New Roman" w:cs="Times New Roman"/>
          <w:bCs/>
          <w:sz w:val="28"/>
          <w:szCs w:val="28"/>
          <w:lang w:eastAsia="ru-RU"/>
        </w:rPr>
      </w:pPr>
    </w:p>
    <w:p w:rsidR="009B0642" w:rsidRPr="009B0642" w:rsidRDefault="009B0642" w:rsidP="009B0642">
      <w:pPr>
        <w:ind w:firstLine="709"/>
        <w:jc w:val="both"/>
        <w:rPr>
          <w:rFonts w:ascii="Times New Roman" w:eastAsia="Times New Roman" w:hAnsi="Times New Roman" w:cs="Times New Roman"/>
          <w:sz w:val="28"/>
          <w:szCs w:val="28"/>
          <w:lang w:eastAsia="ru-RU"/>
        </w:rPr>
      </w:pPr>
      <w:r w:rsidRPr="009B0642">
        <w:rPr>
          <w:rFonts w:ascii="Times New Roman" w:eastAsia="Times New Roman" w:hAnsi="Times New Roman" w:cs="Times New Roman"/>
          <w:bCs/>
          <w:sz w:val="28"/>
          <w:szCs w:val="28"/>
          <w:lang w:eastAsia="ru-RU"/>
        </w:rPr>
        <w:t>При разработке проекта бюджета на 2017 год были  учтены требования Федерального закона от 06.10.2003 №</w:t>
      </w:r>
      <w:r>
        <w:rPr>
          <w:rFonts w:ascii="Times New Roman" w:eastAsia="Times New Roman" w:hAnsi="Times New Roman" w:cs="Times New Roman"/>
          <w:bCs/>
          <w:sz w:val="28"/>
          <w:szCs w:val="28"/>
          <w:lang w:eastAsia="ru-RU"/>
        </w:rPr>
        <w:t xml:space="preserve"> </w:t>
      </w:r>
      <w:r w:rsidRPr="009B0642">
        <w:rPr>
          <w:rFonts w:ascii="Times New Roman" w:eastAsia="Times New Roman" w:hAnsi="Times New Roman" w:cs="Times New Roman"/>
          <w:bCs/>
          <w:sz w:val="28"/>
          <w:szCs w:val="28"/>
          <w:lang w:eastAsia="ru-RU"/>
        </w:rPr>
        <w:t>131-ФЗ «Об общих принципах организации местного самоуправления в Российской Федерации» в части определения вопросов местного значения  городского округа.</w:t>
      </w:r>
      <w:r w:rsidRPr="009B0642">
        <w:rPr>
          <w:rFonts w:ascii="Times New Roman" w:eastAsia="Times New Roman" w:hAnsi="Times New Roman" w:cs="Times New Roman"/>
          <w:sz w:val="28"/>
          <w:szCs w:val="28"/>
          <w:lang w:eastAsia="ru-RU"/>
        </w:rPr>
        <w:t xml:space="preserve"> В основу критериев формирования расходной части бюджета положено достижение заявленных приоритетов и показателей, изложенных в Указах Президента РФ.</w:t>
      </w:r>
    </w:p>
    <w:p w:rsidR="009B0642" w:rsidRPr="009B0642" w:rsidRDefault="009B0642" w:rsidP="009B0642">
      <w:pPr>
        <w:ind w:firstLine="709"/>
        <w:jc w:val="both"/>
        <w:rPr>
          <w:rFonts w:ascii="Times New Roman" w:eastAsia="Times New Roman" w:hAnsi="Times New Roman" w:cs="Times New Roman"/>
          <w:sz w:val="28"/>
          <w:szCs w:val="28"/>
          <w:lang w:eastAsia="ru-RU"/>
        </w:rPr>
      </w:pPr>
      <w:r w:rsidRPr="009B0642">
        <w:rPr>
          <w:rFonts w:ascii="Times New Roman" w:eastAsia="Times New Roman" w:hAnsi="Times New Roman" w:cs="Times New Roman"/>
          <w:sz w:val="28"/>
          <w:szCs w:val="28"/>
          <w:lang w:eastAsia="ru-RU"/>
        </w:rPr>
        <w:t>Проект расходной части бюджета на 2017 год составлен на основе бюджетных заявок бюджетополучателей. Прогнозная оценка расходов бюджета на 2017 год составляет – 1 621 063,0 тыс. руб</w:t>
      </w:r>
      <w:r w:rsidR="00A41BAF">
        <w:rPr>
          <w:rFonts w:ascii="Times New Roman" w:eastAsia="Times New Roman" w:hAnsi="Times New Roman" w:cs="Times New Roman"/>
          <w:sz w:val="28"/>
          <w:szCs w:val="28"/>
          <w:lang w:eastAsia="ru-RU"/>
        </w:rPr>
        <w:t>лей</w:t>
      </w:r>
      <w:r w:rsidRPr="009B0642">
        <w:rPr>
          <w:rFonts w:ascii="Times New Roman" w:eastAsia="Times New Roman" w:hAnsi="Times New Roman" w:cs="Times New Roman"/>
          <w:sz w:val="28"/>
          <w:szCs w:val="28"/>
          <w:lang w:eastAsia="ru-RU"/>
        </w:rPr>
        <w:t>, что на 219 337,8 тыс. руб</w:t>
      </w:r>
      <w:r w:rsidR="00A41BAF">
        <w:rPr>
          <w:rFonts w:ascii="Times New Roman" w:eastAsia="Times New Roman" w:hAnsi="Times New Roman" w:cs="Times New Roman"/>
          <w:sz w:val="28"/>
          <w:szCs w:val="28"/>
          <w:lang w:eastAsia="ru-RU"/>
        </w:rPr>
        <w:t>лей</w:t>
      </w:r>
      <w:r w:rsidRPr="009B0642">
        <w:rPr>
          <w:rFonts w:ascii="Times New Roman" w:eastAsia="Times New Roman" w:hAnsi="Times New Roman" w:cs="Times New Roman"/>
          <w:sz w:val="28"/>
          <w:szCs w:val="28"/>
          <w:lang w:eastAsia="ru-RU"/>
        </w:rPr>
        <w:t xml:space="preserve"> меньше плановых назначений на 2016 год (ожидаемые на 2016</w:t>
      </w:r>
      <w:r w:rsidR="00A41BAF">
        <w:rPr>
          <w:rFonts w:ascii="Times New Roman" w:eastAsia="Times New Roman" w:hAnsi="Times New Roman" w:cs="Times New Roman"/>
          <w:sz w:val="28"/>
          <w:szCs w:val="28"/>
          <w:lang w:eastAsia="ru-RU"/>
        </w:rPr>
        <w:t xml:space="preserve"> </w:t>
      </w:r>
      <w:r w:rsidRPr="009B0642">
        <w:rPr>
          <w:rFonts w:ascii="Times New Roman" w:eastAsia="Times New Roman" w:hAnsi="Times New Roman" w:cs="Times New Roman"/>
          <w:sz w:val="28"/>
          <w:szCs w:val="28"/>
          <w:lang w:eastAsia="ru-RU"/>
        </w:rPr>
        <w:t>г</w:t>
      </w:r>
      <w:r w:rsidR="00A41BAF">
        <w:rPr>
          <w:rFonts w:ascii="Times New Roman" w:eastAsia="Times New Roman" w:hAnsi="Times New Roman" w:cs="Times New Roman"/>
          <w:sz w:val="28"/>
          <w:szCs w:val="28"/>
          <w:lang w:eastAsia="ru-RU"/>
        </w:rPr>
        <w:t>од</w:t>
      </w:r>
      <w:r w:rsidRPr="009B0642">
        <w:rPr>
          <w:rFonts w:ascii="Times New Roman" w:eastAsia="Times New Roman" w:hAnsi="Times New Roman" w:cs="Times New Roman"/>
          <w:sz w:val="28"/>
          <w:szCs w:val="28"/>
          <w:lang w:eastAsia="ru-RU"/>
        </w:rPr>
        <w:t xml:space="preserve"> – 1 840 400,8 тыс. руб</w:t>
      </w:r>
      <w:r w:rsidR="00A41BAF">
        <w:rPr>
          <w:rFonts w:ascii="Times New Roman" w:eastAsia="Times New Roman" w:hAnsi="Times New Roman" w:cs="Times New Roman"/>
          <w:sz w:val="28"/>
          <w:szCs w:val="28"/>
          <w:lang w:eastAsia="ru-RU"/>
        </w:rPr>
        <w:t>лей</w:t>
      </w:r>
      <w:r w:rsidRPr="009B0642">
        <w:rPr>
          <w:rFonts w:ascii="Times New Roman" w:eastAsia="Times New Roman" w:hAnsi="Times New Roman" w:cs="Times New Roman"/>
          <w:sz w:val="28"/>
          <w:szCs w:val="28"/>
          <w:lang w:eastAsia="ru-RU"/>
        </w:rPr>
        <w:t>)</w:t>
      </w:r>
      <w:r w:rsidR="00A41BAF">
        <w:rPr>
          <w:rFonts w:ascii="Times New Roman" w:eastAsia="Times New Roman" w:hAnsi="Times New Roman" w:cs="Times New Roman"/>
          <w:sz w:val="28"/>
          <w:szCs w:val="28"/>
          <w:lang w:eastAsia="ru-RU"/>
        </w:rPr>
        <w:t>.</w:t>
      </w:r>
    </w:p>
    <w:p w:rsidR="009B0642" w:rsidRPr="009B0642" w:rsidRDefault="009B0642" w:rsidP="009B0642">
      <w:pPr>
        <w:ind w:firstLine="709"/>
        <w:jc w:val="both"/>
        <w:rPr>
          <w:rFonts w:ascii="Times New Roman" w:eastAsia="Times New Roman" w:hAnsi="Times New Roman" w:cs="Times New Roman"/>
          <w:sz w:val="28"/>
          <w:szCs w:val="28"/>
          <w:lang w:eastAsia="ru-RU"/>
        </w:rPr>
      </w:pPr>
      <w:r w:rsidRPr="009B0642">
        <w:rPr>
          <w:rFonts w:ascii="Times New Roman" w:eastAsia="Times New Roman" w:hAnsi="Times New Roman" w:cs="Times New Roman"/>
          <w:sz w:val="28"/>
          <w:szCs w:val="28"/>
          <w:lang w:eastAsia="ru-RU"/>
        </w:rPr>
        <w:t>Расходы на 2018 год запланированы в сумме 1 646 891,8 тыс. рублей.</w:t>
      </w:r>
    </w:p>
    <w:p w:rsidR="009B0642" w:rsidRPr="009B0642" w:rsidRDefault="009B0642" w:rsidP="009B0642">
      <w:pPr>
        <w:ind w:firstLine="709"/>
        <w:jc w:val="both"/>
        <w:rPr>
          <w:rFonts w:ascii="Times New Roman" w:eastAsia="Times New Roman" w:hAnsi="Times New Roman" w:cs="Times New Roman"/>
          <w:sz w:val="28"/>
          <w:szCs w:val="28"/>
          <w:lang w:eastAsia="ru-RU"/>
        </w:rPr>
      </w:pPr>
      <w:r w:rsidRPr="009B0642">
        <w:rPr>
          <w:rFonts w:ascii="Times New Roman" w:eastAsia="Times New Roman" w:hAnsi="Times New Roman" w:cs="Times New Roman"/>
          <w:sz w:val="28"/>
          <w:szCs w:val="28"/>
          <w:lang w:eastAsia="ru-RU"/>
        </w:rPr>
        <w:lastRenderedPageBreak/>
        <w:t>Расходы на 2019 год составят 1 665 237,8 тыс. рублей.</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Анализ расходов на 2017 год и плановый период 2018 – 2019 годы по разделам классификации расходов бюджета в соответствии с проектом решения представлены в следующей таблице:</w:t>
      </w:r>
    </w:p>
    <w:p w:rsidR="009B0642" w:rsidRPr="009B0642" w:rsidRDefault="009B0642" w:rsidP="009B0642">
      <w:pPr>
        <w:ind w:firstLine="709"/>
        <w:jc w:val="both"/>
        <w:rPr>
          <w:rFonts w:ascii="Times New Roman" w:eastAsia="Times New Roman" w:hAnsi="Times New Roman" w:cs="Times New Roman"/>
          <w:sz w:val="28"/>
          <w:szCs w:val="24"/>
          <w:lang w:eastAsia="ru-RU"/>
        </w:rPr>
      </w:pPr>
    </w:p>
    <w:p w:rsidR="009B0642" w:rsidRPr="009B0642" w:rsidRDefault="009B0642" w:rsidP="009B0642">
      <w:pPr>
        <w:ind w:firstLine="709"/>
        <w:jc w:val="center"/>
        <w:rPr>
          <w:rFonts w:ascii="Times New Roman" w:eastAsia="Times New Roman" w:hAnsi="Times New Roman" w:cs="Times New Roman"/>
          <w:sz w:val="28"/>
          <w:szCs w:val="24"/>
          <w:lang w:eastAsia="ru-RU"/>
        </w:rPr>
        <w:sectPr w:rsidR="009B0642" w:rsidRPr="009B0642" w:rsidSect="00152062">
          <w:type w:val="continuous"/>
          <w:pgSz w:w="11906" w:h="16838"/>
          <w:pgMar w:top="1134" w:right="849" w:bottom="1134" w:left="851" w:header="709" w:footer="709" w:gutter="0"/>
          <w:cols w:space="708"/>
          <w:titlePg/>
          <w:docGrid w:linePitch="381"/>
        </w:sectPr>
      </w:pPr>
    </w:p>
    <w:p w:rsidR="00A608EF" w:rsidRDefault="00A608EF" w:rsidP="00A608EF">
      <w:pPr>
        <w:ind w:firstLine="709"/>
        <w:jc w:val="right"/>
        <w:rPr>
          <w:rFonts w:ascii="Times New Roman" w:eastAsia="Times New Roman" w:hAnsi="Times New Roman" w:cs="Times New Roman"/>
          <w:sz w:val="28"/>
          <w:szCs w:val="24"/>
          <w:lang w:eastAsia="ru-RU"/>
        </w:rPr>
      </w:pPr>
      <w:r w:rsidRPr="00A608EF">
        <w:rPr>
          <w:rFonts w:ascii="Times New Roman" w:eastAsia="Times New Roman" w:hAnsi="Times New Roman" w:cs="Times New Roman"/>
          <w:sz w:val="28"/>
          <w:szCs w:val="28"/>
          <w:lang w:eastAsia="ru-RU"/>
        </w:rPr>
        <w:lastRenderedPageBreak/>
        <w:t>Таблица № 12</w:t>
      </w:r>
    </w:p>
    <w:p w:rsidR="009B0642" w:rsidRPr="009B0642" w:rsidRDefault="009B0642" w:rsidP="009B0642">
      <w:pPr>
        <w:ind w:firstLine="709"/>
        <w:jc w:val="center"/>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Анализ расходов по разделам и подразделам расходов бюджета на 2017 год и плановый период 2018 – 2019 годы по разделам и подразделам классификации расходов бюджета</w:t>
      </w:r>
    </w:p>
    <w:p w:rsidR="009B0642" w:rsidRPr="00A608EF" w:rsidRDefault="009B0642" w:rsidP="009B0642">
      <w:pPr>
        <w:autoSpaceDE w:val="0"/>
        <w:autoSpaceDN w:val="0"/>
        <w:adjustRightInd w:val="0"/>
        <w:ind w:left="360"/>
        <w:jc w:val="right"/>
        <w:rPr>
          <w:rFonts w:ascii="Times New Roman" w:eastAsia="Times New Roman" w:hAnsi="Times New Roman" w:cs="Times New Roman"/>
          <w:sz w:val="28"/>
          <w:szCs w:val="28"/>
          <w:lang w:eastAsia="ru-RU"/>
        </w:rPr>
      </w:pPr>
      <w:r w:rsidRPr="00A608EF">
        <w:rPr>
          <w:rFonts w:ascii="Times New Roman" w:eastAsia="Times New Roman" w:hAnsi="Times New Roman" w:cs="Times New Roman"/>
          <w:sz w:val="28"/>
          <w:szCs w:val="28"/>
          <w:lang w:eastAsia="ru-RU"/>
        </w:rPr>
        <w:t>тыс. рублей</w:t>
      </w:r>
    </w:p>
    <w:tbl>
      <w:tblPr>
        <w:tblW w:w="14615" w:type="dxa"/>
        <w:tblInd w:w="93" w:type="dxa"/>
        <w:tblLayout w:type="fixed"/>
        <w:tblLook w:val="04A0" w:firstRow="1" w:lastRow="0" w:firstColumn="1" w:lastColumn="0" w:noHBand="0" w:noVBand="1"/>
      </w:tblPr>
      <w:tblGrid>
        <w:gridCol w:w="3701"/>
        <w:gridCol w:w="567"/>
        <w:gridCol w:w="992"/>
        <w:gridCol w:w="993"/>
        <w:gridCol w:w="992"/>
        <w:gridCol w:w="993"/>
        <w:gridCol w:w="992"/>
        <w:gridCol w:w="991"/>
        <w:gridCol w:w="992"/>
        <w:gridCol w:w="850"/>
        <w:gridCol w:w="851"/>
        <w:gridCol w:w="850"/>
        <w:gridCol w:w="851"/>
      </w:tblGrid>
      <w:tr w:rsidR="00546B20" w:rsidRPr="003E31C1" w:rsidTr="00546B20">
        <w:trPr>
          <w:trHeight w:val="25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Раздел/подраздел</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Исполнение за 2015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Утвержденный (</w:t>
            </w:r>
            <w:proofErr w:type="spellStart"/>
            <w:r w:rsidRPr="003E31C1">
              <w:rPr>
                <w:rFonts w:ascii="Times New Roman" w:eastAsia="Times New Roman" w:hAnsi="Times New Roman" w:cs="Times New Roman"/>
                <w:sz w:val="16"/>
                <w:szCs w:val="16"/>
                <w:lang w:eastAsia="ru-RU"/>
              </w:rPr>
              <w:t>реш</w:t>
            </w:r>
            <w:proofErr w:type="spellEnd"/>
            <w:r w:rsidRPr="003E31C1">
              <w:rPr>
                <w:rFonts w:ascii="Times New Roman" w:eastAsia="Times New Roman" w:hAnsi="Times New Roman" w:cs="Times New Roman"/>
                <w:sz w:val="16"/>
                <w:szCs w:val="16"/>
                <w:lang w:eastAsia="ru-RU"/>
              </w:rPr>
              <w:t>.№ 68-н от 15.11.2016г.)</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Проект бюджета</w:t>
            </w:r>
          </w:p>
        </w:tc>
        <w:tc>
          <w:tcPr>
            <w:tcW w:w="5385" w:type="dxa"/>
            <w:gridSpan w:val="6"/>
            <w:tcBorders>
              <w:top w:val="single" w:sz="4" w:space="0" w:color="auto"/>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Отклонение</w:t>
            </w:r>
          </w:p>
        </w:tc>
      </w:tr>
      <w:tr w:rsidR="00546B20" w:rsidRPr="003E31C1" w:rsidTr="00546B20">
        <w:trPr>
          <w:trHeight w:val="225"/>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2017 год</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2018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2019 год</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2017 год от  2016 года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2018 год от 2017 года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2019 год от 2018 года</w:t>
            </w:r>
          </w:p>
        </w:tc>
      </w:tr>
      <w:tr w:rsidR="00546B20" w:rsidRPr="003E31C1" w:rsidTr="00546B20">
        <w:trPr>
          <w:trHeight w:val="225"/>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46B20" w:rsidRPr="003E31C1" w:rsidRDefault="00546B20" w:rsidP="003E31C1">
            <w:pPr>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w:t>
            </w:r>
          </w:p>
        </w:tc>
        <w:tc>
          <w:tcPr>
            <w:tcW w:w="991" w:type="dxa"/>
            <w:tcBorders>
              <w:top w:val="nil"/>
              <w:left w:val="nil"/>
              <w:bottom w:val="single" w:sz="4" w:space="0" w:color="auto"/>
              <w:right w:val="nil"/>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546B20" w:rsidRPr="003E31C1" w:rsidRDefault="00546B20" w:rsidP="003E31C1">
            <w:pPr>
              <w:jc w:val="cente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75 588,3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546B20">
            <w:pPr>
              <w:ind w:left="-108"/>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102 451,6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84 820,9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119 048,9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146 048,9</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-17 630,7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-17,2%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34 228,0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40,4%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27 000,0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22,7%</w:t>
            </w:r>
          </w:p>
        </w:tc>
      </w:tr>
      <w:tr w:rsidR="00546B20" w:rsidRPr="003E31C1" w:rsidTr="00546B20">
        <w:trPr>
          <w:trHeight w:val="321"/>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Функционирование высшего должностного лица субъекта РФ и муницип</w:t>
            </w:r>
            <w:r>
              <w:rPr>
                <w:rFonts w:ascii="Times New Roman" w:eastAsia="Times New Roman" w:hAnsi="Times New Roman" w:cs="Times New Roman"/>
                <w:sz w:val="16"/>
                <w:szCs w:val="16"/>
                <w:lang w:eastAsia="ru-RU"/>
              </w:rPr>
              <w:t xml:space="preserve">альных </w:t>
            </w:r>
            <w:r w:rsidRPr="003E31C1">
              <w:rPr>
                <w:rFonts w:ascii="Times New Roman" w:eastAsia="Times New Roman" w:hAnsi="Times New Roman" w:cs="Times New Roman"/>
                <w:sz w:val="16"/>
                <w:szCs w:val="16"/>
                <w:lang w:eastAsia="ru-RU"/>
              </w:rPr>
              <w:t>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1 058,5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961,0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961,0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961,0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961,0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808"/>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xml:space="preserve">Функционирование законодательных (представительных) органов </w:t>
            </w:r>
            <w:proofErr w:type="spellStart"/>
            <w:r w:rsidRPr="003E31C1">
              <w:rPr>
                <w:rFonts w:ascii="Times New Roman" w:eastAsia="Times New Roman" w:hAnsi="Times New Roman" w:cs="Times New Roman"/>
                <w:sz w:val="16"/>
                <w:szCs w:val="16"/>
                <w:lang w:eastAsia="ru-RU"/>
              </w:rPr>
              <w:t>гос.власти</w:t>
            </w:r>
            <w:proofErr w:type="spellEnd"/>
            <w:r w:rsidRPr="003E31C1">
              <w:rPr>
                <w:rFonts w:ascii="Times New Roman" w:eastAsia="Times New Roman" w:hAnsi="Times New Roman" w:cs="Times New Roman"/>
                <w:sz w:val="16"/>
                <w:szCs w:val="16"/>
                <w:lang w:eastAsia="ru-RU"/>
              </w:rPr>
              <w:t xml:space="preserve"> и представительных органов муницип</w:t>
            </w:r>
            <w:r>
              <w:rPr>
                <w:rFonts w:ascii="Times New Roman" w:eastAsia="Times New Roman" w:hAnsi="Times New Roman" w:cs="Times New Roman"/>
                <w:sz w:val="16"/>
                <w:szCs w:val="16"/>
                <w:lang w:eastAsia="ru-RU"/>
              </w:rPr>
              <w:t>альных</w:t>
            </w:r>
            <w:r w:rsidRPr="003E31C1">
              <w:rPr>
                <w:rFonts w:ascii="Times New Roman" w:eastAsia="Times New Roman" w:hAnsi="Times New Roman" w:cs="Times New Roman"/>
                <w:sz w:val="16"/>
                <w:szCs w:val="16"/>
                <w:lang w:eastAsia="ru-RU"/>
              </w:rPr>
              <w:t xml:space="preserve">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6 330,4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6 618,0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6 398,0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6 398,0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6 398,0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-220,0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-3,3%</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D304CF" w:rsidTr="00D304CF">
        <w:trPr>
          <w:trHeight w:val="551"/>
        </w:trPr>
        <w:tc>
          <w:tcPr>
            <w:tcW w:w="3701" w:type="dxa"/>
            <w:tcBorders>
              <w:top w:val="nil"/>
              <w:left w:val="single" w:sz="4" w:space="0" w:color="auto"/>
              <w:bottom w:val="single" w:sz="4" w:space="0" w:color="auto"/>
              <w:right w:val="single" w:sz="4" w:space="0" w:color="auto"/>
            </w:tcBorders>
            <w:shd w:val="clear" w:color="auto" w:fill="auto"/>
            <w:hideMark/>
          </w:tcPr>
          <w:p w:rsidR="00546B20" w:rsidRPr="00D304CF" w:rsidRDefault="00546B20" w:rsidP="003E31C1">
            <w:pPr>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0104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21 987,9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23 467,4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23 119,4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23 119,4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23 119,4</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-348,0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D304CF" w:rsidRDefault="00546B20" w:rsidP="003E31C1">
            <w:pPr>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0105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18,5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-18,5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D304CF" w:rsidRDefault="00546B20" w:rsidP="003E31C1">
            <w:pPr>
              <w:jc w:val="right"/>
              <w:rPr>
                <w:rFonts w:ascii="Times New Roman" w:eastAsia="Times New Roman" w:hAnsi="Times New Roman" w:cs="Times New Roman"/>
                <w:sz w:val="16"/>
                <w:szCs w:val="16"/>
                <w:lang w:eastAsia="ru-RU"/>
              </w:rPr>
            </w:pPr>
            <w:r w:rsidRPr="00D304CF">
              <w:rPr>
                <w:rFonts w:ascii="Times New Roman" w:eastAsia="Times New Roman" w:hAnsi="Times New Roman" w:cs="Times New Roman"/>
                <w:sz w:val="16"/>
                <w:szCs w:val="16"/>
                <w:lang w:eastAsia="ru-RU"/>
              </w:rPr>
              <w:t>0,0%</w:t>
            </w:r>
          </w:p>
        </w:tc>
      </w:tr>
      <w:tr w:rsidR="00546B20" w:rsidRPr="003E31C1" w:rsidTr="00546B20">
        <w:trPr>
          <w:trHeight w:val="606"/>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960,0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992,7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992,7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992,7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992,7</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540,5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1 500,0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1 500,0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959,5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177,5%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179"/>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45 251,5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69 853,5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51 849,8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86 077,8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113 077,8</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-18 003,7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-25,8%</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34 228,0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66,0%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27 000,0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31,4%</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2 006,5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1 813,9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1 583,0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1 583,0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1 583,0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-230,9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-12,7%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r>
      <w:tr w:rsidR="00546B20" w:rsidRPr="003E31C1" w:rsidTr="00546B20">
        <w:trPr>
          <w:trHeight w:val="186"/>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02</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2 006,5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1 813,9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1 583,0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1 583,0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1 583,0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39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1 214,9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1 519,8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2 510,0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3 156,0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3 530,0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990,2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65,2%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646,0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25,7%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374,0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11,9%</w:t>
            </w:r>
          </w:p>
        </w:tc>
      </w:tr>
      <w:tr w:rsidR="00546B20" w:rsidRPr="003E31C1" w:rsidTr="00546B20">
        <w:trPr>
          <w:trHeight w:val="577"/>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03</w:t>
            </w:r>
            <w:r>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1 029,4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1 519,8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2 510,0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3 156,0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3 530,0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990,2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65,2%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646,0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374,0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11,9%</w:t>
            </w:r>
          </w:p>
        </w:tc>
      </w:tr>
      <w:tr w:rsidR="00546B20" w:rsidRPr="003E31C1" w:rsidTr="00546B20">
        <w:trPr>
          <w:trHeight w:val="131"/>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03</w:t>
            </w:r>
            <w:r>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185,5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82 606,6</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75 051,0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71 430,7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75 439,7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75 147,7</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-3 620,3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-4,8%</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4 009,0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5,6%</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-292,0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-0,4%</w:t>
            </w:r>
          </w:p>
        </w:tc>
      </w:tr>
      <w:tr w:rsidR="00546B20" w:rsidRPr="003E31C1" w:rsidTr="00546B20">
        <w:trPr>
          <w:trHeight w:val="124"/>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04</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670,3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r>
      <w:tr w:rsidR="00546B20" w:rsidRPr="003E31C1" w:rsidTr="00546B20">
        <w:trPr>
          <w:trHeight w:val="169"/>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04</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11 822,0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4 888,7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3 623,0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3 623,0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3 623,0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-1 265,7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-25,9%</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157"/>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Транспорт</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04</w:t>
            </w:r>
            <w:r>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1 106,2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1 137,7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954,1</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954,1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954,1</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-183,6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-16,1%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104"/>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Дорожное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04</w:t>
            </w:r>
            <w:r>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55 525,6</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66 934,7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62 553,6</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67 762,6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67 970,6</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-4 381,1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5 209,0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8,3%</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208,0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0,3%</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04</w:t>
            </w:r>
            <w:r>
              <w:rPr>
                <w:rFonts w:ascii="Times New Roman" w:eastAsia="Times New Roman" w:hAnsi="Times New Roman" w:cs="Times New Roman"/>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13 482,5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2 090,0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4 300,0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3 100,0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2 600,0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2 210,1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105,7%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-1 200,0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-27,9%</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-16,1%</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402 019,7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420 463,9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360 110,1</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421 741,9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418 574,4</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-60 353,8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-14,4%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61 631,8</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17,1%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-3 167,5</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-0,8%</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lastRenderedPageBreak/>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05</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57 786,7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27 491,1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14 307,7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14 627,0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14 734,7</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-13 183,4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-48,0%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319,3</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107,7</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05</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181 933,0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248 662,5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196 491,9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261 824,4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258 549,2</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-52 170,6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-21,0%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65 332,5</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33,2%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-3 275,2</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05</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143 160,1</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125 778,7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129 125,2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125 125,2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125 125,2</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3 346,5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-4 000,0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36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05</w:t>
            </w:r>
            <w:r>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19 139,9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18 531,6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20 185,3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20 165,3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20 165,3</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1 653,8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8,9%</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129"/>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675 585,9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717 643,7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679 102,8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635 442,0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631 351,5</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-38 540,9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-5,4%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-43 660,8</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-4 090,5</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-0,6%</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255 577,7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252 050,2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236 934,0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232 518,8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232 518,8</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-15 116,2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-4 415,2</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-1,9%</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13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353 304,9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388 305,5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247 844,9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247 046,5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247 491,0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-140 460,6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-36,2%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-798,4</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444,5</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0,2%</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109 229,9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92 799,6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89 864,6</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109 229,9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-16 430,3</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-15,0%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-2 935,0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-3,2%</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Молодежная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r>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3 792,5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4 023,6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4 534,3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1 112,3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1 112,3</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510,7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-3 422,0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-75,5%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r>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62 910,8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73 264,4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80 559,7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61 964,8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60 364,8</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7 295,3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-18 594,9</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-1 600,0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-2,6%</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74 642,9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76 306,5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66 130,9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66 059,3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65 892,3</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-10 175,6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-13,3%</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-71,6</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-167,0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-0,3%</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08</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69 667,7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71 013,9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60 607,9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60 667,9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60 500,9</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-10 406,0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-167,0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-0,3%</w:t>
            </w:r>
          </w:p>
        </w:tc>
      </w:tr>
      <w:tr w:rsidR="00546B20" w:rsidRPr="003E31C1" w:rsidTr="00546B20">
        <w:trPr>
          <w:trHeight w:val="311"/>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08</w:t>
            </w:r>
            <w:r>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4 975,2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5 292,6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5 523,0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5 391,4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5 391,4</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230,4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-131,6</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53 832,8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59 939,5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6 609,0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-53 330,5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-89,0%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-6 609,0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09</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30 748,2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34 145,1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1 507,0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-32 638,1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-95,6%</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-1 507,0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09</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22 379,7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25 174,4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5 102,0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-20 072,4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-79,7%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-5 102,0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369"/>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Медицинская помощь в дневных стационарах всех типов</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09</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704,9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620,0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0,0 </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-620,0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316 344,8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338 940,1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312 667,2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292 313,2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291 002,2</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-26 272,9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-7,8%</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-20 354,0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-6,5%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-1 311,0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-0,4%</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5 020,2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4 013,1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4 221,0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207,9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-4 221,0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45 381,4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49 398,6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47 174,0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47 085,8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47 104,8</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-2 224,6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-88,2</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19,0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172 265,8</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142 035,3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179 096,4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171 107,5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171 489,5</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37 061,1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26,1%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-7 988,9</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382,0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0,2%</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68 246,7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122 646,9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63 269,9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63 238,9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61 541,9</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-59 377,0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-48,4%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-1 697,0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-2,7%</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w:t>
            </w:r>
            <w:r>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25 430,7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20 846,2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18 905,9</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10 881,0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10 866,0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-1 940,3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-9,3%</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-8 024,9</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-42,4%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-15,0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-0,1%</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20 996,7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33 362,9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24 284,1</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20 293,5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20 293,5</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-9 078,8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-27,2%</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-3 990,6</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-16,4%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14 684,2</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26 704,7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17 594,7</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13 653,1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13 653,1</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-9 110,0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-34,1%</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-3 941,6</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-22,4%</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w:t>
            </w:r>
            <w:r>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6 312,5</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6 658,2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6 689,4</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6 640,4</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6 640,4</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31,2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-49,0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11 632,0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12 408,0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11 314,3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11 314,3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11 314,3</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-1 093,7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-8,8%</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0,0%</w:t>
            </w:r>
          </w:p>
        </w:tc>
      </w:tr>
      <w:tr w:rsidR="00546B20" w:rsidRPr="003E31C1" w:rsidTr="00546B20">
        <w:trPr>
          <w:trHeight w:val="225"/>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11 632,0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12 408,0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11 314,3</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11 314,3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11 314,3</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-1 093,7</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-8,8%</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500,0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sz w:val="16"/>
                <w:szCs w:val="16"/>
                <w:lang w:eastAsia="ru-RU"/>
              </w:rPr>
            </w:pPr>
            <w:r w:rsidRPr="003E31C1">
              <w:rPr>
                <w:rFonts w:ascii="Times New Roman" w:eastAsia="Times New Roman" w:hAnsi="Times New Roman" w:cs="Times New Roman"/>
                <w:b/>
                <w:sz w:val="16"/>
                <w:szCs w:val="16"/>
                <w:lang w:eastAsia="ru-RU"/>
              </w:rPr>
              <w:t>0,0%</w:t>
            </w:r>
          </w:p>
        </w:tc>
      </w:tr>
      <w:tr w:rsidR="00546B20" w:rsidRPr="003E31C1" w:rsidTr="00C1696C">
        <w:trPr>
          <w:trHeight w:val="292"/>
        </w:trPr>
        <w:tc>
          <w:tcPr>
            <w:tcW w:w="3701" w:type="dxa"/>
            <w:tcBorders>
              <w:top w:val="nil"/>
              <w:left w:val="single" w:sz="4" w:space="0" w:color="auto"/>
              <w:bottom w:val="single" w:sz="4" w:space="0" w:color="auto"/>
              <w:right w:val="single" w:sz="4" w:space="0" w:color="auto"/>
            </w:tcBorders>
            <w:shd w:val="clear" w:color="auto" w:fill="auto"/>
            <w:hideMark/>
          </w:tcPr>
          <w:p w:rsidR="00546B20" w:rsidRPr="003E31C1" w:rsidRDefault="00546B20" w:rsidP="003E31C1">
            <w:pPr>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13</w:t>
            </w:r>
            <w:r>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500,0</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sz w:val="16"/>
                <w:szCs w:val="16"/>
                <w:lang w:eastAsia="ru-RU"/>
              </w:rPr>
            </w:pPr>
            <w:r w:rsidRPr="003E31C1">
              <w:rPr>
                <w:rFonts w:ascii="Times New Roman" w:eastAsia="Times New Roman" w:hAnsi="Times New Roman" w:cs="Times New Roman"/>
                <w:sz w:val="16"/>
                <w:szCs w:val="16"/>
                <w:lang w:eastAsia="ru-RU"/>
              </w:rPr>
              <w:t>0,0%</w:t>
            </w:r>
          </w:p>
        </w:tc>
      </w:tr>
      <w:tr w:rsidR="00546B20" w:rsidRPr="003E31C1" w:rsidTr="00546B20">
        <w:trPr>
          <w:trHeight w:val="22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1 716 471,1</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1 840 400,9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1 621 063,0</w:t>
            </w:r>
          </w:p>
        </w:tc>
        <w:tc>
          <w:tcPr>
            <w:tcW w:w="993"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1 646 891,8</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1 665 237,8</w:t>
            </w:r>
          </w:p>
        </w:tc>
        <w:tc>
          <w:tcPr>
            <w:tcW w:w="99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-219 337,9</w:t>
            </w:r>
          </w:p>
        </w:tc>
        <w:tc>
          <w:tcPr>
            <w:tcW w:w="992"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-11,9%</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25 828,8</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18 346,0</w:t>
            </w:r>
          </w:p>
        </w:tc>
        <w:tc>
          <w:tcPr>
            <w:tcW w:w="851" w:type="dxa"/>
            <w:tcBorders>
              <w:top w:val="nil"/>
              <w:left w:val="nil"/>
              <w:bottom w:val="single" w:sz="4" w:space="0" w:color="auto"/>
              <w:right w:val="single" w:sz="4" w:space="0" w:color="auto"/>
            </w:tcBorders>
            <w:shd w:val="clear" w:color="auto" w:fill="auto"/>
            <w:noWrap/>
            <w:vAlign w:val="bottom"/>
            <w:hideMark/>
          </w:tcPr>
          <w:p w:rsidR="00546B20" w:rsidRPr="003E31C1" w:rsidRDefault="00546B20" w:rsidP="003E31C1">
            <w:pPr>
              <w:jc w:val="right"/>
              <w:rPr>
                <w:rFonts w:ascii="Times New Roman" w:eastAsia="Times New Roman" w:hAnsi="Times New Roman" w:cs="Times New Roman"/>
                <w:b/>
                <w:bCs/>
                <w:sz w:val="16"/>
                <w:szCs w:val="16"/>
                <w:lang w:eastAsia="ru-RU"/>
              </w:rPr>
            </w:pPr>
            <w:r w:rsidRPr="003E31C1">
              <w:rPr>
                <w:rFonts w:ascii="Times New Roman" w:eastAsia="Times New Roman" w:hAnsi="Times New Roman" w:cs="Times New Roman"/>
                <w:b/>
                <w:bCs/>
                <w:sz w:val="16"/>
                <w:szCs w:val="16"/>
                <w:lang w:eastAsia="ru-RU"/>
              </w:rPr>
              <w:t>1,1%</w:t>
            </w:r>
          </w:p>
        </w:tc>
      </w:tr>
    </w:tbl>
    <w:p w:rsidR="003E31C1" w:rsidRPr="009B0642" w:rsidRDefault="003E31C1" w:rsidP="009B0642">
      <w:pPr>
        <w:autoSpaceDE w:val="0"/>
        <w:autoSpaceDN w:val="0"/>
        <w:adjustRightInd w:val="0"/>
        <w:jc w:val="both"/>
        <w:rPr>
          <w:rFonts w:ascii="Times New Roman" w:eastAsia="Times New Roman" w:hAnsi="Times New Roman" w:cs="Times New Roman"/>
          <w:sz w:val="28"/>
          <w:szCs w:val="28"/>
          <w:highlight w:val="yellow"/>
          <w:lang w:eastAsia="ru-RU"/>
        </w:rPr>
        <w:sectPr w:rsidR="003E31C1" w:rsidRPr="009B0642" w:rsidSect="00A41BAF">
          <w:pgSz w:w="16838" w:h="11906" w:orient="landscape"/>
          <w:pgMar w:top="851" w:right="1134" w:bottom="1440" w:left="1134" w:header="709" w:footer="709" w:gutter="0"/>
          <w:cols w:space="708"/>
          <w:titlePg/>
          <w:docGrid w:linePitch="381"/>
        </w:sectPr>
      </w:pP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lastRenderedPageBreak/>
        <w:t>В соответствии с проектом решения в 2017 году общий объем расходов городского бюджета уменьшится на 219 337,9  тыс. рублей или на 11,9% по сравнению с утвержденным на данный момент бюджетом и составит 1 621 063,0 тыс. рублей. В 2018 и 2019 годах прогнозируется увеличение бюджетных расходов. В 2018 году расходы бюджеты увеличатся на 25 828,8 тыс. рублей или на 1,6% относительно 2017 года. В 2019 году относительно 2018 года расходы бюджета увеличатся на 18 346,0 тыс. рублей или на 1,1%.</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В 2017 году из 12 разделов классификации расходов бюджета увеличение бюджетных ассигнований предусматривается только по разделу </w:t>
      </w:r>
      <w:r w:rsidRPr="009B0642">
        <w:rPr>
          <w:rFonts w:ascii="Times New Roman" w:eastAsia="Times New Roman" w:hAnsi="Times New Roman" w:cs="Times New Roman"/>
          <w:i/>
          <w:sz w:val="28"/>
          <w:szCs w:val="24"/>
          <w:lang w:eastAsia="ru-RU"/>
        </w:rPr>
        <w:t>0300 «Национальная безопасность и правоохранительная деятельность»</w:t>
      </w:r>
      <w:r w:rsidRPr="009B0642">
        <w:rPr>
          <w:rFonts w:ascii="Times New Roman" w:eastAsia="Times New Roman" w:hAnsi="Times New Roman" w:cs="Times New Roman"/>
          <w:sz w:val="28"/>
          <w:szCs w:val="24"/>
          <w:lang w:eastAsia="ru-RU"/>
        </w:rPr>
        <w:t xml:space="preserve"> на 990,2 тыс. рублей или на 65,2%. </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По разделу </w:t>
      </w:r>
      <w:r w:rsidRPr="009B0642">
        <w:rPr>
          <w:rFonts w:ascii="Times New Roman" w:eastAsia="Times New Roman" w:hAnsi="Times New Roman" w:cs="Times New Roman"/>
          <w:i/>
          <w:sz w:val="28"/>
          <w:szCs w:val="24"/>
          <w:lang w:eastAsia="ru-RU"/>
        </w:rPr>
        <w:t>1300 «Обслуживание государственного и муниципального долга»</w:t>
      </w:r>
      <w:r w:rsidRPr="009B0642">
        <w:rPr>
          <w:rFonts w:ascii="Times New Roman" w:eastAsia="Times New Roman" w:hAnsi="Times New Roman" w:cs="Times New Roman"/>
          <w:sz w:val="28"/>
          <w:szCs w:val="24"/>
          <w:lang w:eastAsia="ru-RU"/>
        </w:rPr>
        <w:t xml:space="preserve"> бюджетные ассигнования в 2017 году в сравнении с планом на 2016 год не изменяются и останутся в размере 500,0 тыс. рублей.</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По остальным  10 разделам в 2017 году предусматривается уменьшение расходов по отношению к запланированным расходам 2016 года. В денежном выражении самое большое сокращение расходов произойдет по разделу </w:t>
      </w:r>
      <w:r w:rsidRPr="009B0642">
        <w:rPr>
          <w:rFonts w:ascii="Times New Roman" w:eastAsia="Times New Roman" w:hAnsi="Times New Roman" w:cs="Times New Roman"/>
          <w:i/>
          <w:sz w:val="28"/>
          <w:szCs w:val="24"/>
          <w:lang w:eastAsia="ru-RU"/>
        </w:rPr>
        <w:t>0500 «</w:t>
      </w:r>
      <w:proofErr w:type="spellStart"/>
      <w:r w:rsidRPr="009B0642">
        <w:rPr>
          <w:rFonts w:ascii="Times New Roman" w:eastAsia="Times New Roman" w:hAnsi="Times New Roman" w:cs="Times New Roman"/>
          <w:i/>
          <w:sz w:val="28"/>
          <w:szCs w:val="24"/>
          <w:lang w:eastAsia="ru-RU"/>
        </w:rPr>
        <w:t>Жилищно</w:t>
      </w:r>
      <w:proofErr w:type="spellEnd"/>
      <w:r w:rsidRPr="009B0642">
        <w:rPr>
          <w:rFonts w:ascii="Times New Roman" w:eastAsia="Times New Roman" w:hAnsi="Times New Roman" w:cs="Times New Roman"/>
          <w:i/>
          <w:sz w:val="28"/>
          <w:szCs w:val="24"/>
          <w:lang w:eastAsia="ru-RU"/>
        </w:rPr>
        <w:t xml:space="preserve"> – коммунальное хозяйство» </w:t>
      </w:r>
      <w:r w:rsidRPr="009B0642">
        <w:rPr>
          <w:rFonts w:ascii="Times New Roman" w:eastAsia="Times New Roman" w:hAnsi="Times New Roman" w:cs="Times New Roman"/>
          <w:sz w:val="28"/>
          <w:szCs w:val="24"/>
          <w:lang w:eastAsia="ru-RU"/>
        </w:rPr>
        <w:t xml:space="preserve">(на 60 353,8 тыс. рублей или на 14,4%). По разделу </w:t>
      </w:r>
      <w:r w:rsidRPr="009B0642">
        <w:rPr>
          <w:rFonts w:ascii="Times New Roman" w:eastAsia="Times New Roman" w:hAnsi="Times New Roman" w:cs="Times New Roman"/>
          <w:i/>
          <w:sz w:val="28"/>
          <w:szCs w:val="24"/>
          <w:lang w:eastAsia="ru-RU"/>
        </w:rPr>
        <w:t>0900 «Здравоохранение»</w:t>
      </w:r>
      <w:r w:rsidRPr="009B0642">
        <w:rPr>
          <w:rFonts w:ascii="Times New Roman" w:eastAsia="Times New Roman" w:hAnsi="Times New Roman" w:cs="Times New Roman"/>
          <w:sz w:val="28"/>
          <w:szCs w:val="24"/>
          <w:lang w:eastAsia="ru-RU"/>
        </w:rPr>
        <w:t xml:space="preserve"> сокращение планируется на 53 330,6 тыс. рублей или на 89,0% - наибольшее сокращение расходов в относительном выражении. Такое сокращение связано с тем, что финансирование учреждения здравоохранения «Центральная городская больницы» не будет проходить через бюджет </w:t>
      </w:r>
      <w:proofErr w:type="spellStart"/>
      <w:r w:rsidRPr="009B0642">
        <w:rPr>
          <w:rFonts w:ascii="Times New Roman" w:eastAsia="Times New Roman" w:hAnsi="Times New Roman" w:cs="Times New Roman"/>
          <w:sz w:val="28"/>
          <w:szCs w:val="24"/>
          <w:lang w:eastAsia="ru-RU"/>
        </w:rPr>
        <w:t>Мысковского</w:t>
      </w:r>
      <w:proofErr w:type="spellEnd"/>
      <w:r w:rsidRPr="009B0642">
        <w:rPr>
          <w:rFonts w:ascii="Times New Roman" w:eastAsia="Times New Roman" w:hAnsi="Times New Roman" w:cs="Times New Roman"/>
          <w:sz w:val="28"/>
          <w:szCs w:val="24"/>
          <w:lang w:eastAsia="ru-RU"/>
        </w:rPr>
        <w:t xml:space="preserve"> городского округа, так как основные расходы составляла субвенция с областного бюджета. Ассигнования раздела 0700 «Образование» в 2017 года сократятся на 38 540,9 тыс. рублей или на 5,4%.</w:t>
      </w:r>
    </w:p>
    <w:p w:rsidR="009B0642" w:rsidRPr="009B0642" w:rsidRDefault="009B0642" w:rsidP="009B0642">
      <w:pPr>
        <w:ind w:firstLine="709"/>
        <w:jc w:val="both"/>
        <w:rPr>
          <w:rFonts w:ascii="Times New Roman" w:eastAsia="Times New Roman" w:hAnsi="Times New Roman" w:cs="Times New Roman"/>
          <w:b/>
          <w:sz w:val="28"/>
          <w:szCs w:val="24"/>
          <w:lang w:eastAsia="ru-RU"/>
        </w:rPr>
      </w:pPr>
      <w:r w:rsidRPr="009B0642">
        <w:rPr>
          <w:rFonts w:ascii="Times New Roman" w:eastAsia="Times New Roman" w:hAnsi="Times New Roman" w:cs="Times New Roman"/>
          <w:b/>
          <w:sz w:val="28"/>
          <w:szCs w:val="24"/>
          <w:lang w:eastAsia="ru-RU"/>
        </w:rPr>
        <w:t>В 2018 – 2019 годах наблюдаются следующая ситуация:</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Динамика увеличения расходов в 2018 и 2019 годах планируется по разделам:</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 xml:space="preserve">0100 «Общегосударственные вопросы» </w:t>
      </w:r>
      <w:r w:rsidRPr="009B0642">
        <w:rPr>
          <w:rFonts w:ascii="Times New Roman" w:eastAsia="Times New Roman" w:hAnsi="Times New Roman" w:cs="Times New Roman"/>
          <w:sz w:val="28"/>
          <w:szCs w:val="24"/>
          <w:lang w:eastAsia="ru-RU"/>
        </w:rPr>
        <w:t>на 34 228,0 тыс. рублей или 40,4% относительно 2017 года, в 2019 году в размере 27 000,0 тыс. рублей или 22,7% относительно 2018 года;</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0300 «Национальная безопасность и правоохранительная деятельность»</w:t>
      </w:r>
      <w:r w:rsidRPr="009B0642">
        <w:rPr>
          <w:rFonts w:ascii="Times New Roman" w:eastAsia="Times New Roman" w:hAnsi="Times New Roman" w:cs="Times New Roman"/>
          <w:sz w:val="28"/>
          <w:szCs w:val="24"/>
          <w:lang w:eastAsia="ru-RU"/>
        </w:rPr>
        <w:t xml:space="preserve"> в 2018 году на 646,0 тыс. рублей или 25,7% относительно 2017 года, в 2019 году в размере 374,0 тыс. рублей или 11,9% относительно 2018 года.</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Динамика уменьшения расходов в 2018 и 2019 годах планируется по разделам:</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0700 «Образование»</w:t>
      </w:r>
      <w:r w:rsidRPr="009B0642">
        <w:rPr>
          <w:rFonts w:ascii="Times New Roman" w:eastAsia="Times New Roman" w:hAnsi="Times New Roman" w:cs="Times New Roman"/>
          <w:sz w:val="28"/>
          <w:szCs w:val="24"/>
          <w:lang w:eastAsia="ru-RU"/>
        </w:rPr>
        <w:t xml:space="preserve"> в 2018 году на 43 660,8 тыс. рублей или 6,4% относительно 2017 года, в 2019 году в размере 374,0 тыс. рублей или 11,9% относительно 2018 года;</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0800 «Культура, кинематография»</w:t>
      </w:r>
      <w:r w:rsidRPr="009B0642">
        <w:rPr>
          <w:rFonts w:ascii="Times New Roman" w:eastAsia="Times New Roman" w:hAnsi="Times New Roman" w:cs="Times New Roman"/>
          <w:sz w:val="28"/>
          <w:szCs w:val="24"/>
          <w:lang w:eastAsia="ru-RU"/>
        </w:rPr>
        <w:t xml:space="preserve"> в 2018 году на 71,6 тыс. рублей или 0,1% относительно 2017 года, в 2019 году в размере 167,0 тыс. рублей или 0,3% относительно 2018 года;</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lastRenderedPageBreak/>
        <w:t>1000 «Социальная политика»</w:t>
      </w:r>
      <w:r w:rsidRPr="009B0642">
        <w:rPr>
          <w:rFonts w:ascii="Times New Roman" w:eastAsia="Times New Roman" w:hAnsi="Times New Roman" w:cs="Times New Roman"/>
          <w:sz w:val="28"/>
          <w:szCs w:val="24"/>
          <w:lang w:eastAsia="ru-RU"/>
        </w:rPr>
        <w:t xml:space="preserve"> в 2018 году на 20 354,0 тыс. рублей или 6,5% относительно 2017 года, в 2019 году в размере 1 311,0 тыс. рублей или 0,4% относительно 2018 года.</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В 2018 и 2019 году на уровне 2017 года останутся ассигнования по следующим разделам:</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0200 «Национальная оборона»</w:t>
      </w:r>
      <w:r w:rsidRPr="009B0642">
        <w:rPr>
          <w:rFonts w:ascii="Times New Roman" w:eastAsia="Times New Roman" w:hAnsi="Times New Roman" w:cs="Times New Roman"/>
          <w:sz w:val="28"/>
          <w:szCs w:val="24"/>
          <w:lang w:eastAsia="ru-RU"/>
        </w:rPr>
        <w:t xml:space="preserve"> в размере 1 583,0 тыс. рублей;</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1200 «Средства массовой информации»</w:t>
      </w:r>
      <w:r w:rsidRPr="009B0642">
        <w:rPr>
          <w:rFonts w:ascii="Times New Roman" w:eastAsia="Times New Roman" w:hAnsi="Times New Roman" w:cs="Times New Roman"/>
          <w:sz w:val="28"/>
          <w:szCs w:val="24"/>
          <w:lang w:eastAsia="ru-RU"/>
        </w:rPr>
        <w:t xml:space="preserve"> в размере 11 314,3 тыс. рублей;</w:t>
      </w:r>
    </w:p>
    <w:p w:rsidR="009B0642" w:rsidRPr="009B0642" w:rsidRDefault="009B0642" w:rsidP="009B0642">
      <w:pPr>
        <w:numPr>
          <w:ilvl w:val="0"/>
          <w:numId w:val="24"/>
        </w:numPr>
        <w:tabs>
          <w:tab w:val="left" w:pos="1134"/>
        </w:tabs>
        <w:ind w:left="0"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i/>
          <w:sz w:val="28"/>
          <w:szCs w:val="24"/>
          <w:lang w:eastAsia="ru-RU"/>
        </w:rPr>
        <w:t>1300 «Обслуживание государственного и муниципального долга»</w:t>
      </w:r>
      <w:r w:rsidRPr="009B0642">
        <w:rPr>
          <w:rFonts w:ascii="Times New Roman" w:eastAsia="Times New Roman" w:hAnsi="Times New Roman" w:cs="Times New Roman"/>
          <w:sz w:val="28"/>
          <w:szCs w:val="24"/>
          <w:lang w:eastAsia="ru-RU"/>
        </w:rPr>
        <w:t xml:space="preserve"> в размере 500,0 тыс. рублей.</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По разделу </w:t>
      </w:r>
      <w:r w:rsidRPr="009B0642">
        <w:rPr>
          <w:rFonts w:ascii="Times New Roman" w:eastAsia="Times New Roman" w:hAnsi="Times New Roman" w:cs="Times New Roman"/>
          <w:i/>
          <w:sz w:val="28"/>
          <w:szCs w:val="24"/>
          <w:lang w:eastAsia="ru-RU"/>
        </w:rPr>
        <w:t>0400 «Национальная экономика»</w:t>
      </w:r>
      <w:r w:rsidRPr="009B0642">
        <w:rPr>
          <w:rFonts w:ascii="Times New Roman" w:eastAsia="Times New Roman" w:hAnsi="Times New Roman" w:cs="Times New Roman"/>
          <w:sz w:val="28"/>
          <w:szCs w:val="24"/>
          <w:lang w:eastAsia="ru-RU"/>
        </w:rPr>
        <w:t xml:space="preserve"> в 2018 году прогнозируются расходы в размере 75 439,7 тыс. рублей, что на 4 009,0 тыс. рублей или на  5,6% больше, чем планируются в 201</w:t>
      </w:r>
      <w:r w:rsidR="00474449">
        <w:rPr>
          <w:rFonts w:ascii="Times New Roman" w:eastAsia="Times New Roman" w:hAnsi="Times New Roman" w:cs="Times New Roman"/>
          <w:sz w:val="28"/>
          <w:szCs w:val="24"/>
          <w:lang w:eastAsia="ru-RU"/>
        </w:rPr>
        <w:t>7</w:t>
      </w:r>
      <w:r w:rsidRPr="009B0642">
        <w:rPr>
          <w:rFonts w:ascii="Times New Roman" w:eastAsia="Times New Roman" w:hAnsi="Times New Roman" w:cs="Times New Roman"/>
          <w:sz w:val="28"/>
          <w:szCs w:val="24"/>
          <w:lang w:eastAsia="ru-RU"/>
        </w:rPr>
        <w:t xml:space="preserve"> году. А в 2019 году, по отношению к 2018 году, по данному разделу прогнозируется сокращение расходов на 292,0 тыс. рублей или на 0,4%. Такая же ситуация наблюдается и по разделу </w:t>
      </w:r>
      <w:r w:rsidRPr="009B0642">
        <w:rPr>
          <w:rFonts w:ascii="Times New Roman" w:eastAsia="Times New Roman" w:hAnsi="Times New Roman" w:cs="Times New Roman"/>
          <w:i/>
          <w:sz w:val="28"/>
          <w:szCs w:val="24"/>
          <w:lang w:eastAsia="ru-RU"/>
        </w:rPr>
        <w:t>0500 «</w:t>
      </w:r>
      <w:proofErr w:type="spellStart"/>
      <w:r w:rsidRPr="009B0642">
        <w:rPr>
          <w:rFonts w:ascii="Times New Roman" w:eastAsia="Times New Roman" w:hAnsi="Times New Roman" w:cs="Times New Roman"/>
          <w:i/>
          <w:sz w:val="28"/>
          <w:szCs w:val="24"/>
          <w:lang w:eastAsia="ru-RU"/>
        </w:rPr>
        <w:t>Жилищно</w:t>
      </w:r>
      <w:proofErr w:type="spellEnd"/>
      <w:r w:rsidRPr="009B0642">
        <w:rPr>
          <w:rFonts w:ascii="Times New Roman" w:eastAsia="Times New Roman" w:hAnsi="Times New Roman" w:cs="Times New Roman"/>
          <w:i/>
          <w:sz w:val="28"/>
          <w:szCs w:val="24"/>
          <w:lang w:eastAsia="ru-RU"/>
        </w:rPr>
        <w:t xml:space="preserve"> – коммунальное хозяйство»</w:t>
      </w:r>
      <w:r w:rsidRPr="009B0642">
        <w:rPr>
          <w:rFonts w:ascii="Times New Roman" w:eastAsia="Times New Roman" w:hAnsi="Times New Roman" w:cs="Times New Roman"/>
          <w:sz w:val="28"/>
          <w:szCs w:val="24"/>
          <w:lang w:eastAsia="ru-RU"/>
        </w:rPr>
        <w:t>. Здесь</w:t>
      </w:r>
      <w:r w:rsidR="00474449">
        <w:rPr>
          <w:rFonts w:ascii="Times New Roman" w:eastAsia="Times New Roman" w:hAnsi="Times New Roman" w:cs="Times New Roman"/>
          <w:sz w:val="28"/>
          <w:szCs w:val="24"/>
          <w:lang w:eastAsia="ru-RU"/>
        </w:rPr>
        <w:t>,</w:t>
      </w:r>
      <w:r w:rsidRPr="009B0642">
        <w:rPr>
          <w:rFonts w:ascii="Times New Roman" w:eastAsia="Times New Roman" w:hAnsi="Times New Roman" w:cs="Times New Roman"/>
          <w:sz w:val="28"/>
          <w:szCs w:val="24"/>
          <w:lang w:eastAsia="ru-RU"/>
        </w:rPr>
        <w:t xml:space="preserve"> в 2018 году, по отношению к 201</w:t>
      </w:r>
      <w:r w:rsidR="00474449">
        <w:rPr>
          <w:rFonts w:ascii="Times New Roman" w:eastAsia="Times New Roman" w:hAnsi="Times New Roman" w:cs="Times New Roman"/>
          <w:sz w:val="28"/>
          <w:szCs w:val="24"/>
          <w:lang w:eastAsia="ru-RU"/>
        </w:rPr>
        <w:t>7</w:t>
      </w:r>
      <w:r w:rsidRPr="009B0642">
        <w:rPr>
          <w:rFonts w:ascii="Times New Roman" w:eastAsia="Times New Roman" w:hAnsi="Times New Roman" w:cs="Times New Roman"/>
          <w:sz w:val="28"/>
          <w:szCs w:val="24"/>
          <w:lang w:eastAsia="ru-RU"/>
        </w:rPr>
        <w:t xml:space="preserve"> году, прогнозируются расходов на 61 631,8 тыс. рублей или на 17,1% больше. План 2018 года составляет 421 741,9 тыс. рублей. А в 2019 году, по отношению к 2018 году, по данному разделу прогнозируется сокращение расходов на 3 167,5 тыс. рублей или на 0,8%. План 2019 года составляет 418 574,4 тыс. рублей.</w:t>
      </w:r>
    </w:p>
    <w:p w:rsidR="009B0642" w:rsidRP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По разделу </w:t>
      </w:r>
      <w:r w:rsidRPr="009B0642">
        <w:rPr>
          <w:rFonts w:ascii="Times New Roman" w:eastAsia="Times New Roman" w:hAnsi="Times New Roman" w:cs="Times New Roman"/>
          <w:i/>
          <w:sz w:val="28"/>
          <w:szCs w:val="24"/>
          <w:lang w:eastAsia="ru-RU"/>
        </w:rPr>
        <w:t>1100 «Физическая культура и спорт»</w:t>
      </w:r>
      <w:r w:rsidRPr="009B0642">
        <w:rPr>
          <w:rFonts w:ascii="Times New Roman" w:eastAsia="Times New Roman" w:hAnsi="Times New Roman" w:cs="Times New Roman"/>
          <w:sz w:val="28"/>
          <w:szCs w:val="24"/>
          <w:lang w:eastAsia="ru-RU"/>
        </w:rPr>
        <w:t xml:space="preserve"> бюджетные ассигнования в 2018 и в 2019 годах  предлагается утвердить на одном уровне в размере 20 293,5 тыс. рублей. Относительно 2017 года по данному разделу планируется сокращение расходов на 3 990,6 тыс. рублей или на 16,4%.</w:t>
      </w:r>
    </w:p>
    <w:p w:rsidR="009B0642" w:rsidRDefault="009B0642" w:rsidP="009B0642">
      <w:pPr>
        <w:ind w:firstLine="709"/>
        <w:jc w:val="both"/>
        <w:rPr>
          <w:rFonts w:ascii="Times New Roman" w:eastAsia="Times New Roman" w:hAnsi="Times New Roman" w:cs="Times New Roman"/>
          <w:sz w:val="28"/>
          <w:szCs w:val="24"/>
          <w:lang w:eastAsia="ru-RU"/>
        </w:rPr>
      </w:pPr>
      <w:r w:rsidRPr="009B0642">
        <w:rPr>
          <w:rFonts w:ascii="Times New Roman" w:eastAsia="Times New Roman" w:hAnsi="Times New Roman" w:cs="Times New Roman"/>
          <w:sz w:val="28"/>
          <w:szCs w:val="24"/>
          <w:lang w:eastAsia="ru-RU"/>
        </w:rPr>
        <w:t xml:space="preserve">По разделу </w:t>
      </w:r>
      <w:r w:rsidRPr="009B0642">
        <w:rPr>
          <w:rFonts w:ascii="Times New Roman" w:eastAsia="Times New Roman" w:hAnsi="Times New Roman" w:cs="Times New Roman"/>
          <w:i/>
          <w:sz w:val="28"/>
          <w:szCs w:val="24"/>
          <w:lang w:eastAsia="ru-RU"/>
        </w:rPr>
        <w:t>0900 «Здравоохранение»</w:t>
      </w:r>
      <w:r w:rsidRPr="009B0642">
        <w:rPr>
          <w:rFonts w:ascii="Times New Roman" w:eastAsia="Times New Roman" w:hAnsi="Times New Roman" w:cs="Times New Roman"/>
          <w:sz w:val="28"/>
          <w:szCs w:val="24"/>
          <w:lang w:eastAsia="ru-RU"/>
        </w:rPr>
        <w:t xml:space="preserve"> в 2018 – 2019 годах расходы не запланированы, что связано с изменением источников финансирования учреждения здравоохранения.</w:t>
      </w:r>
    </w:p>
    <w:p w:rsidR="00152062" w:rsidRDefault="00152062" w:rsidP="009B0642">
      <w:pPr>
        <w:ind w:firstLine="709"/>
        <w:jc w:val="both"/>
        <w:rPr>
          <w:rFonts w:ascii="Times New Roman" w:eastAsia="Times New Roman" w:hAnsi="Times New Roman" w:cs="Times New Roman"/>
          <w:sz w:val="28"/>
          <w:szCs w:val="24"/>
          <w:lang w:eastAsia="ru-RU"/>
        </w:rPr>
      </w:pPr>
    </w:p>
    <w:p w:rsidR="00152062" w:rsidRDefault="00152062" w:rsidP="009B0642">
      <w:pPr>
        <w:ind w:firstLine="709"/>
        <w:jc w:val="both"/>
        <w:rPr>
          <w:rFonts w:ascii="Times New Roman" w:eastAsia="Times New Roman" w:hAnsi="Times New Roman" w:cs="Times New Roman"/>
          <w:sz w:val="28"/>
          <w:szCs w:val="24"/>
          <w:lang w:eastAsia="ru-RU"/>
        </w:rPr>
        <w:sectPr w:rsidR="00152062" w:rsidSect="00C00CBD">
          <w:pgSz w:w="11906" w:h="16838"/>
          <w:pgMar w:top="1134" w:right="1440" w:bottom="1134" w:left="851" w:header="709" w:footer="709" w:gutter="0"/>
          <w:cols w:space="708"/>
          <w:titlePg/>
          <w:docGrid w:linePitch="381"/>
        </w:sectPr>
      </w:pPr>
    </w:p>
    <w:p w:rsidR="00474449" w:rsidRPr="00474449" w:rsidRDefault="00474449" w:rsidP="00152062">
      <w:pPr>
        <w:pStyle w:val="1"/>
        <w:spacing w:before="240"/>
        <w:jc w:val="center"/>
        <w:rPr>
          <w:rFonts w:eastAsia="Times New Roman"/>
          <w:lang w:eastAsia="ru-RU"/>
        </w:rPr>
      </w:pPr>
      <w:bookmarkStart w:id="183" w:name="_Toc469472588"/>
      <w:bookmarkStart w:id="184" w:name="_Toc469582319"/>
      <w:r w:rsidRPr="00474449">
        <w:rPr>
          <w:rFonts w:eastAsia="Times New Roman"/>
          <w:lang w:eastAsia="ru-RU"/>
        </w:rPr>
        <w:lastRenderedPageBreak/>
        <w:t>5.</w:t>
      </w:r>
      <w:r>
        <w:rPr>
          <w:rFonts w:eastAsia="Times New Roman"/>
          <w:lang w:eastAsia="ru-RU"/>
        </w:rPr>
        <w:t>4</w:t>
      </w:r>
      <w:r w:rsidRPr="00474449">
        <w:rPr>
          <w:rFonts w:eastAsia="Times New Roman"/>
          <w:lang w:eastAsia="ru-RU"/>
        </w:rPr>
        <w:t>.Анализ расходов по ведомственной структуре расходов</w:t>
      </w:r>
      <w:bookmarkEnd w:id="183"/>
      <w:bookmarkEnd w:id="184"/>
    </w:p>
    <w:p w:rsidR="00474449" w:rsidRDefault="00474449" w:rsidP="00474449">
      <w:pPr>
        <w:autoSpaceDE w:val="0"/>
        <w:autoSpaceDN w:val="0"/>
        <w:adjustRightInd w:val="0"/>
        <w:jc w:val="both"/>
        <w:rPr>
          <w:rFonts w:ascii="Times New Roman" w:eastAsia="Times New Roman" w:hAnsi="Times New Roman" w:cs="Times New Roman"/>
          <w:sz w:val="28"/>
          <w:szCs w:val="28"/>
          <w:lang w:eastAsia="ru-RU"/>
        </w:rPr>
      </w:pPr>
      <w:r w:rsidRPr="00474449">
        <w:rPr>
          <w:rFonts w:ascii="Times New Roman" w:eastAsia="Times New Roman" w:hAnsi="Times New Roman" w:cs="Times New Roman"/>
          <w:sz w:val="28"/>
          <w:szCs w:val="28"/>
          <w:lang w:eastAsia="ru-RU"/>
        </w:rPr>
        <w:tab/>
      </w:r>
    </w:p>
    <w:p w:rsidR="00474449" w:rsidRPr="00474449" w:rsidRDefault="00474449" w:rsidP="00474449">
      <w:pPr>
        <w:autoSpaceDE w:val="0"/>
        <w:autoSpaceDN w:val="0"/>
        <w:adjustRightInd w:val="0"/>
        <w:ind w:firstLine="708"/>
        <w:jc w:val="both"/>
        <w:rPr>
          <w:rFonts w:ascii="Times New Roman" w:eastAsia="Times New Roman" w:hAnsi="Times New Roman" w:cs="Times New Roman"/>
          <w:sz w:val="28"/>
          <w:szCs w:val="28"/>
          <w:lang w:eastAsia="ru-RU"/>
        </w:rPr>
      </w:pPr>
      <w:r w:rsidRPr="00474449">
        <w:rPr>
          <w:rFonts w:ascii="Times New Roman" w:eastAsia="Times New Roman" w:hAnsi="Times New Roman" w:cs="Times New Roman"/>
          <w:sz w:val="28"/>
          <w:szCs w:val="28"/>
          <w:lang w:eastAsia="ru-RU"/>
        </w:rPr>
        <w:t>Расходы городского бюджета на 2017 год и плановый период 2018 – 2019 годы по главным распорядителям бюджетных средств представлены в следующей таблице:</w:t>
      </w:r>
    </w:p>
    <w:p w:rsidR="00474449" w:rsidRPr="00474449" w:rsidRDefault="00474449" w:rsidP="00474449">
      <w:pPr>
        <w:autoSpaceDE w:val="0"/>
        <w:autoSpaceDN w:val="0"/>
        <w:adjustRightInd w:val="0"/>
        <w:jc w:val="right"/>
        <w:rPr>
          <w:rFonts w:ascii="Times New Roman" w:eastAsia="Times New Roman" w:hAnsi="Times New Roman" w:cs="Times New Roman"/>
          <w:sz w:val="28"/>
          <w:szCs w:val="28"/>
          <w:highlight w:val="yellow"/>
          <w:lang w:eastAsia="ru-RU"/>
        </w:rPr>
        <w:sectPr w:rsidR="00474449" w:rsidRPr="00474449" w:rsidSect="00152062">
          <w:type w:val="continuous"/>
          <w:pgSz w:w="11906" w:h="16838"/>
          <w:pgMar w:top="1134" w:right="1440" w:bottom="1134" w:left="851" w:header="709" w:footer="709" w:gutter="0"/>
          <w:cols w:space="708"/>
          <w:titlePg/>
          <w:docGrid w:linePitch="381"/>
        </w:sectPr>
      </w:pPr>
    </w:p>
    <w:p w:rsidR="00A608EF" w:rsidRDefault="00A608EF" w:rsidP="00A608EF">
      <w:pPr>
        <w:autoSpaceDE w:val="0"/>
        <w:autoSpaceDN w:val="0"/>
        <w:adjustRightInd w:val="0"/>
        <w:jc w:val="right"/>
        <w:rPr>
          <w:rFonts w:ascii="Times New Roman" w:eastAsia="Times New Roman" w:hAnsi="Times New Roman" w:cs="Times New Roman"/>
          <w:sz w:val="28"/>
          <w:szCs w:val="28"/>
          <w:lang w:eastAsia="ru-RU"/>
        </w:rPr>
      </w:pPr>
      <w:r w:rsidRPr="00A608EF">
        <w:rPr>
          <w:rFonts w:ascii="Times New Roman" w:eastAsia="Times New Roman" w:hAnsi="Times New Roman" w:cs="Times New Roman"/>
          <w:sz w:val="28"/>
          <w:szCs w:val="28"/>
          <w:lang w:eastAsia="ru-RU"/>
        </w:rPr>
        <w:lastRenderedPageBreak/>
        <w:t>Таблица № 13</w:t>
      </w:r>
    </w:p>
    <w:p w:rsidR="00A608EF" w:rsidRDefault="00474449" w:rsidP="00474449">
      <w:pPr>
        <w:autoSpaceDE w:val="0"/>
        <w:autoSpaceDN w:val="0"/>
        <w:adjustRightInd w:val="0"/>
        <w:jc w:val="center"/>
        <w:rPr>
          <w:rFonts w:ascii="Times New Roman" w:eastAsia="Times New Roman" w:hAnsi="Times New Roman" w:cs="Times New Roman"/>
          <w:sz w:val="28"/>
          <w:szCs w:val="28"/>
          <w:lang w:eastAsia="ru-RU"/>
        </w:rPr>
      </w:pPr>
      <w:r w:rsidRPr="00474449">
        <w:rPr>
          <w:rFonts w:ascii="Times New Roman" w:eastAsia="Times New Roman" w:hAnsi="Times New Roman" w:cs="Times New Roman"/>
          <w:sz w:val="28"/>
          <w:szCs w:val="28"/>
          <w:lang w:eastAsia="ru-RU"/>
        </w:rPr>
        <w:t xml:space="preserve">Расходы городского бюджета на 2017 год и плановый период 2018 – 2019 годы </w:t>
      </w:r>
    </w:p>
    <w:p w:rsidR="00474449" w:rsidRPr="00474449" w:rsidRDefault="00474449" w:rsidP="00474449">
      <w:pPr>
        <w:autoSpaceDE w:val="0"/>
        <w:autoSpaceDN w:val="0"/>
        <w:adjustRightInd w:val="0"/>
        <w:jc w:val="center"/>
        <w:rPr>
          <w:rFonts w:ascii="Times New Roman" w:eastAsia="Times New Roman" w:hAnsi="Times New Roman" w:cs="Times New Roman"/>
          <w:sz w:val="28"/>
          <w:szCs w:val="28"/>
          <w:highlight w:val="yellow"/>
          <w:lang w:eastAsia="ru-RU"/>
        </w:rPr>
      </w:pPr>
      <w:r w:rsidRPr="00474449">
        <w:rPr>
          <w:rFonts w:ascii="Times New Roman" w:eastAsia="Times New Roman" w:hAnsi="Times New Roman" w:cs="Times New Roman"/>
          <w:sz w:val="28"/>
          <w:szCs w:val="28"/>
          <w:lang w:eastAsia="ru-RU"/>
        </w:rPr>
        <w:t>по главным распорядителям бюджетных средств</w:t>
      </w:r>
    </w:p>
    <w:p w:rsidR="00474449" w:rsidRPr="00A608EF" w:rsidRDefault="00474449" w:rsidP="00474449">
      <w:pPr>
        <w:autoSpaceDE w:val="0"/>
        <w:autoSpaceDN w:val="0"/>
        <w:adjustRightInd w:val="0"/>
        <w:jc w:val="right"/>
        <w:rPr>
          <w:rFonts w:ascii="Times New Roman" w:eastAsia="Times New Roman" w:hAnsi="Times New Roman" w:cs="Times New Roman"/>
          <w:sz w:val="28"/>
          <w:szCs w:val="28"/>
          <w:lang w:eastAsia="ru-RU"/>
        </w:rPr>
      </w:pPr>
      <w:r w:rsidRPr="00A608EF">
        <w:rPr>
          <w:rFonts w:ascii="Times New Roman" w:eastAsia="Times New Roman" w:hAnsi="Times New Roman" w:cs="Times New Roman"/>
          <w:sz w:val="28"/>
          <w:szCs w:val="28"/>
          <w:lang w:eastAsia="ru-RU"/>
        </w:rPr>
        <w:t>тыс. рублей</w:t>
      </w:r>
    </w:p>
    <w:tbl>
      <w:tblPr>
        <w:tblW w:w="0" w:type="auto"/>
        <w:tblInd w:w="93" w:type="dxa"/>
        <w:tblLayout w:type="fixed"/>
        <w:tblLook w:val="04A0" w:firstRow="1" w:lastRow="0" w:firstColumn="1" w:lastColumn="0" w:noHBand="0" w:noVBand="1"/>
      </w:tblPr>
      <w:tblGrid>
        <w:gridCol w:w="4455"/>
        <w:gridCol w:w="1185"/>
        <w:gridCol w:w="1179"/>
        <w:gridCol w:w="976"/>
        <w:gridCol w:w="976"/>
        <w:gridCol w:w="976"/>
        <w:gridCol w:w="944"/>
        <w:gridCol w:w="737"/>
        <w:gridCol w:w="884"/>
        <w:gridCol w:w="727"/>
        <w:gridCol w:w="862"/>
        <w:gridCol w:w="700"/>
      </w:tblGrid>
      <w:tr w:rsidR="00474449" w:rsidRPr="00474449" w:rsidTr="00C00CBD">
        <w:trPr>
          <w:trHeight w:val="255"/>
        </w:trPr>
        <w:tc>
          <w:tcPr>
            <w:tcW w:w="4455" w:type="dxa"/>
            <w:vMerge w:val="restart"/>
            <w:tcBorders>
              <w:top w:val="single" w:sz="4" w:space="0" w:color="auto"/>
              <w:left w:val="single" w:sz="4" w:space="0" w:color="auto"/>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Наименование</w:t>
            </w:r>
          </w:p>
          <w:p w:rsidR="00474449" w:rsidRPr="00474449" w:rsidRDefault="00474449" w:rsidP="00474449">
            <w:pPr>
              <w:ind w:firstLine="709"/>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2015 год</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2016 год</w:t>
            </w:r>
          </w:p>
        </w:tc>
        <w:tc>
          <w:tcPr>
            <w:tcW w:w="2928" w:type="dxa"/>
            <w:gridSpan w:val="3"/>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Проект бюджета</w:t>
            </w:r>
          </w:p>
        </w:tc>
        <w:tc>
          <w:tcPr>
            <w:tcW w:w="4854" w:type="dxa"/>
            <w:gridSpan w:val="6"/>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Отклонение</w:t>
            </w:r>
          </w:p>
        </w:tc>
      </w:tr>
      <w:tr w:rsidR="00474449" w:rsidRPr="00474449" w:rsidTr="00C00CBD">
        <w:trPr>
          <w:trHeight w:val="525"/>
        </w:trPr>
        <w:tc>
          <w:tcPr>
            <w:tcW w:w="4455" w:type="dxa"/>
            <w:vMerge/>
            <w:tcBorders>
              <w:left w:val="single" w:sz="4" w:space="0" w:color="auto"/>
              <w:right w:val="single" w:sz="4" w:space="0" w:color="auto"/>
            </w:tcBorders>
            <w:vAlign w:val="center"/>
            <w:hideMark/>
          </w:tcPr>
          <w:p w:rsidR="00474449" w:rsidRPr="00474449" w:rsidRDefault="00474449" w:rsidP="00474449">
            <w:pPr>
              <w:ind w:firstLine="709"/>
              <w:jc w:val="center"/>
              <w:rPr>
                <w:rFonts w:ascii="Times New Roman" w:eastAsia="Times New Roman" w:hAnsi="Times New Roman" w:cs="Times New Roman"/>
                <w:sz w:val="16"/>
                <w:szCs w:val="16"/>
                <w:lang w:eastAsia="ru-RU"/>
              </w:rPr>
            </w:pPr>
          </w:p>
        </w:tc>
        <w:tc>
          <w:tcPr>
            <w:tcW w:w="1185" w:type="dxa"/>
            <w:vMerge w:val="restart"/>
            <w:tcBorders>
              <w:top w:val="nil"/>
              <w:left w:val="nil"/>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Исполнение за 2015 год</w:t>
            </w:r>
          </w:p>
          <w:p w:rsidR="00474449" w:rsidRPr="00474449" w:rsidRDefault="00474449" w:rsidP="00474449">
            <w:pPr>
              <w:ind w:firstLine="709"/>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1179" w:type="dxa"/>
            <w:vMerge w:val="restart"/>
            <w:tcBorders>
              <w:top w:val="nil"/>
              <w:left w:val="nil"/>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Утвержденный (</w:t>
            </w:r>
            <w:proofErr w:type="spellStart"/>
            <w:r w:rsidRPr="00474449">
              <w:rPr>
                <w:rFonts w:ascii="Times New Roman" w:eastAsia="Times New Roman" w:hAnsi="Times New Roman" w:cs="Times New Roman"/>
                <w:sz w:val="16"/>
                <w:szCs w:val="16"/>
                <w:lang w:eastAsia="ru-RU"/>
              </w:rPr>
              <w:t>реш</w:t>
            </w:r>
            <w:proofErr w:type="spellEnd"/>
            <w:r w:rsidRPr="00474449">
              <w:rPr>
                <w:rFonts w:ascii="Times New Roman" w:eastAsia="Times New Roman" w:hAnsi="Times New Roman" w:cs="Times New Roman"/>
                <w:sz w:val="16"/>
                <w:szCs w:val="16"/>
                <w:lang w:eastAsia="ru-RU"/>
              </w:rPr>
              <w:t>.№ 68-н от 15.11.2016г.)</w:t>
            </w:r>
          </w:p>
          <w:p w:rsidR="00474449" w:rsidRPr="00474449" w:rsidRDefault="00474449" w:rsidP="00474449">
            <w:pPr>
              <w:ind w:firstLine="709"/>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976" w:type="dxa"/>
            <w:vMerge w:val="restart"/>
            <w:tcBorders>
              <w:top w:val="nil"/>
              <w:left w:val="nil"/>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2017 год</w:t>
            </w:r>
          </w:p>
          <w:p w:rsidR="00474449" w:rsidRPr="00474449" w:rsidRDefault="00474449" w:rsidP="00474449">
            <w:pPr>
              <w:ind w:firstLine="709"/>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976" w:type="dxa"/>
            <w:vMerge w:val="restart"/>
            <w:tcBorders>
              <w:top w:val="nil"/>
              <w:left w:val="nil"/>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2018 год</w:t>
            </w:r>
          </w:p>
          <w:p w:rsidR="00474449" w:rsidRPr="00474449" w:rsidRDefault="00474449" w:rsidP="00474449">
            <w:pPr>
              <w:ind w:firstLine="709"/>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976" w:type="dxa"/>
            <w:vMerge w:val="restart"/>
            <w:tcBorders>
              <w:top w:val="nil"/>
              <w:left w:val="nil"/>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2019 год</w:t>
            </w:r>
          </w:p>
          <w:p w:rsidR="00474449" w:rsidRPr="00474449" w:rsidRDefault="00474449" w:rsidP="00474449">
            <w:pPr>
              <w:ind w:firstLine="709"/>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w:t>
            </w:r>
          </w:p>
        </w:tc>
        <w:tc>
          <w:tcPr>
            <w:tcW w:w="1681" w:type="dxa"/>
            <w:gridSpan w:val="2"/>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2017 год от  2016 года</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2018 год от 2017 года</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2019 год от 2018 года</w:t>
            </w:r>
          </w:p>
        </w:tc>
      </w:tr>
      <w:tr w:rsidR="00474449" w:rsidRPr="00474449" w:rsidTr="00C00CBD">
        <w:trPr>
          <w:trHeight w:val="540"/>
        </w:trPr>
        <w:tc>
          <w:tcPr>
            <w:tcW w:w="4455" w:type="dxa"/>
            <w:vMerge/>
            <w:tcBorders>
              <w:left w:val="single" w:sz="4" w:space="0" w:color="auto"/>
              <w:bottom w:val="single" w:sz="4" w:space="0" w:color="auto"/>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p>
        </w:tc>
        <w:tc>
          <w:tcPr>
            <w:tcW w:w="1185" w:type="dxa"/>
            <w:vMerge/>
            <w:tcBorders>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p>
        </w:tc>
        <w:tc>
          <w:tcPr>
            <w:tcW w:w="1179" w:type="dxa"/>
            <w:vMerge/>
            <w:tcBorders>
              <w:left w:val="nil"/>
              <w:bottom w:val="single" w:sz="4" w:space="0" w:color="auto"/>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976" w:type="dxa"/>
            <w:vMerge/>
            <w:tcBorders>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p>
        </w:tc>
        <w:tc>
          <w:tcPr>
            <w:tcW w:w="976" w:type="dxa"/>
            <w:vMerge/>
            <w:tcBorders>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p>
        </w:tc>
        <w:tc>
          <w:tcPr>
            <w:tcW w:w="976" w:type="dxa"/>
            <w:vMerge/>
            <w:tcBorders>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p>
        </w:tc>
        <w:tc>
          <w:tcPr>
            <w:tcW w:w="944"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w:t>
            </w:r>
          </w:p>
        </w:tc>
        <w:tc>
          <w:tcPr>
            <w:tcW w:w="884"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xml:space="preserve"> +/-</w:t>
            </w:r>
          </w:p>
        </w:tc>
        <w:tc>
          <w:tcPr>
            <w:tcW w:w="727"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w:t>
            </w:r>
          </w:p>
        </w:tc>
        <w:tc>
          <w:tcPr>
            <w:tcW w:w="862"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w:t>
            </w:r>
          </w:p>
        </w:tc>
      </w:tr>
      <w:tr w:rsidR="00474449" w:rsidRPr="00474449" w:rsidTr="00C00CBD">
        <w:trPr>
          <w:trHeight w:val="285"/>
        </w:trPr>
        <w:tc>
          <w:tcPr>
            <w:tcW w:w="4455" w:type="dxa"/>
            <w:tcBorders>
              <w:top w:val="nil"/>
              <w:left w:val="single" w:sz="4" w:space="0" w:color="auto"/>
              <w:bottom w:val="single" w:sz="4" w:space="0" w:color="auto"/>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w:t>
            </w:r>
          </w:p>
        </w:tc>
        <w:tc>
          <w:tcPr>
            <w:tcW w:w="1185"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w:t>
            </w:r>
          </w:p>
        </w:tc>
        <w:tc>
          <w:tcPr>
            <w:tcW w:w="1179"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w:t>
            </w:r>
          </w:p>
        </w:tc>
        <w:tc>
          <w:tcPr>
            <w:tcW w:w="976"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w:t>
            </w:r>
          </w:p>
        </w:tc>
        <w:tc>
          <w:tcPr>
            <w:tcW w:w="976"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w:t>
            </w:r>
          </w:p>
        </w:tc>
        <w:tc>
          <w:tcPr>
            <w:tcW w:w="976"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w:t>
            </w:r>
          </w:p>
        </w:tc>
        <w:tc>
          <w:tcPr>
            <w:tcW w:w="944"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8</w:t>
            </w:r>
          </w:p>
        </w:tc>
        <w:tc>
          <w:tcPr>
            <w:tcW w:w="884"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w:t>
            </w:r>
          </w:p>
        </w:tc>
        <w:tc>
          <w:tcPr>
            <w:tcW w:w="727"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10</w:t>
            </w:r>
          </w:p>
        </w:tc>
        <w:tc>
          <w:tcPr>
            <w:tcW w:w="862"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12</w:t>
            </w:r>
          </w:p>
        </w:tc>
      </w:tr>
      <w:tr w:rsidR="00474449" w:rsidRPr="00474449" w:rsidTr="00C00CBD">
        <w:trPr>
          <w:trHeight w:val="285"/>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474449" w:rsidRPr="00474449" w:rsidRDefault="00474449" w:rsidP="00474449">
            <w:pPr>
              <w:jc w:val="center"/>
              <w:rPr>
                <w:rFonts w:ascii="Times New Roman" w:eastAsia="Times New Roman" w:hAnsi="Times New Roman" w:cs="Times New Roman"/>
                <w:b/>
                <w:bCs/>
                <w:sz w:val="20"/>
                <w:szCs w:val="18"/>
                <w:lang w:eastAsia="ru-RU"/>
              </w:rPr>
            </w:pPr>
            <w:r w:rsidRPr="00474449">
              <w:rPr>
                <w:rFonts w:ascii="Times New Roman" w:eastAsia="Times New Roman" w:hAnsi="Times New Roman" w:cs="Times New Roman"/>
                <w:b/>
                <w:bCs/>
                <w:sz w:val="20"/>
                <w:szCs w:val="18"/>
                <w:lang w:eastAsia="ru-RU"/>
              </w:rPr>
              <w:t>Расходов всего: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1 716 471,1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1 840 400,8</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1 621 063,0</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1 646 891,8</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1 665 237,8</w:t>
            </w:r>
          </w:p>
        </w:tc>
        <w:tc>
          <w:tcPr>
            <w:tcW w:w="944"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-219 337,8</w:t>
            </w:r>
          </w:p>
        </w:tc>
        <w:tc>
          <w:tcPr>
            <w:tcW w:w="737"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-11,9%</w:t>
            </w:r>
          </w:p>
        </w:tc>
        <w:tc>
          <w:tcPr>
            <w:tcW w:w="884"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25 828,8</w:t>
            </w:r>
          </w:p>
        </w:tc>
        <w:tc>
          <w:tcPr>
            <w:tcW w:w="727"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1,6%</w:t>
            </w:r>
          </w:p>
        </w:tc>
        <w:tc>
          <w:tcPr>
            <w:tcW w:w="862"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18 346,0</w:t>
            </w:r>
          </w:p>
        </w:tc>
        <w:tc>
          <w:tcPr>
            <w:tcW w:w="700"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b/>
                <w:bCs/>
                <w:sz w:val="16"/>
                <w:szCs w:val="16"/>
                <w:lang w:eastAsia="ru-RU"/>
              </w:rPr>
            </w:pPr>
            <w:r w:rsidRPr="00474449">
              <w:rPr>
                <w:rFonts w:ascii="Times New Roman" w:eastAsia="Times New Roman" w:hAnsi="Times New Roman" w:cs="Times New Roman"/>
                <w:b/>
                <w:bCs/>
                <w:sz w:val="16"/>
                <w:szCs w:val="16"/>
                <w:lang w:eastAsia="ru-RU"/>
              </w:rPr>
              <w:t>1,1%</w:t>
            </w:r>
          </w:p>
        </w:tc>
      </w:tr>
      <w:tr w:rsidR="00474449" w:rsidRPr="00474449" w:rsidTr="00B149AD">
        <w:trPr>
          <w:trHeight w:val="255"/>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1. Администрация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158 120,5</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83 191,0</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77 153,4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69 291,4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95 841,4</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-6 037,6</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-7 862,0</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-10,2%</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26 550,0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38,3%</w:t>
            </w:r>
          </w:p>
        </w:tc>
      </w:tr>
      <w:tr w:rsidR="00474449" w:rsidRPr="00474449" w:rsidTr="00B149AD">
        <w:trPr>
          <w:trHeight w:val="255"/>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9,2%</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4,8%</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4,2%</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5,8%</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39"/>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2. Совет народных депутатов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7 290,4</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7 610,7</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7 390,7</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7 390,7</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7 390,7</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-220,0</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-2,9%</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r>
      <w:tr w:rsidR="00474449" w:rsidRPr="00474449" w:rsidTr="00B149AD">
        <w:trPr>
          <w:trHeight w:val="272"/>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0,4%</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0,4%</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49"/>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B149AD">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 xml:space="preserve">3. МКУ </w:t>
            </w:r>
            <w:r w:rsidR="00B149AD">
              <w:rPr>
                <w:rFonts w:ascii="Times New Roman" w:eastAsia="Times New Roman" w:hAnsi="Times New Roman" w:cs="Times New Roman"/>
                <w:sz w:val="20"/>
                <w:szCs w:val="20"/>
                <w:lang w:eastAsia="ru-RU"/>
              </w:rPr>
              <w:t>«</w:t>
            </w:r>
            <w:r w:rsidRPr="00474449">
              <w:rPr>
                <w:rFonts w:ascii="Times New Roman" w:eastAsia="Times New Roman" w:hAnsi="Times New Roman" w:cs="Times New Roman"/>
                <w:sz w:val="20"/>
                <w:szCs w:val="20"/>
                <w:lang w:eastAsia="ru-RU"/>
              </w:rPr>
              <w:t>Управление жили</w:t>
            </w:r>
            <w:r w:rsidR="00B149AD">
              <w:rPr>
                <w:rFonts w:ascii="Times New Roman" w:eastAsia="Times New Roman" w:hAnsi="Times New Roman" w:cs="Times New Roman"/>
                <w:sz w:val="20"/>
                <w:szCs w:val="20"/>
                <w:lang w:eastAsia="ru-RU"/>
              </w:rPr>
              <w:t>щно-коммунального хозяйства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328 492,1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497 164,1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429 276,3</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492 237,6</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489 602,1</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-67 887,8</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-13,7%</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62 961,3</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14,7%</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-2 635,5</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-0,5%</w:t>
            </w:r>
          </w:p>
        </w:tc>
      </w:tr>
      <w:tr w:rsidR="00474449" w:rsidRPr="00474449" w:rsidTr="00B149AD">
        <w:trPr>
          <w:trHeight w:val="271"/>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19,1%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27,0%</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26,5%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29,9%</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29,4%</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86"/>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4. Комитет по управлению муниципальным имуществом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162 917,0</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157 285,5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75 364,1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70 245,1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70 825,1</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-81 921,4</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-52,1%</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-5 119,0</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-6,8%</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580,0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0,8%</w:t>
            </w:r>
          </w:p>
        </w:tc>
      </w:tr>
      <w:tr w:rsidR="00474449" w:rsidRPr="00474449" w:rsidTr="00B149AD">
        <w:trPr>
          <w:trHeight w:val="277"/>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9,5%</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8,5%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4,6%</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4,3%</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4,3%</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67"/>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B149AD">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 xml:space="preserve">5.МКУ </w:t>
            </w:r>
            <w:r w:rsidR="00B149AD">
              <w:rPr>
                <w:rFonts w:ascii="Times New Roman" w:eastAsia="Times New Roman" w:hAnsi="Times New Roman" w:cs="Times New Roman"/>
                <w:sz w:val="20"/>
                <w:szCs w:val="20"/>
                <w:lang w:eastAsia="ru-RU"/>
              </w:rPr>
              <w:t>«</w:t>
            </w:r>
            <w:r w:rsidRPr="00474449">
              <w:rPr>
                <w:rFonts w:ascii="Times New Roman" w:eastAsia="Times New Roman" w:hAnsi="Times New Roman" w:cs="Times New Roman"/>
                <w:sz w:val="20"/>
                <w:szCs w:val="20"/>
                <w:lang w:eastAsia="ru-RU"/>
              </w:rPr>
              <w:t>Управление образован</w:t>
            </w:r>
            <w:r w:rsidR="00B149AD">
              <w:rPr>
                <w:rFonts w:ascii="Times New Roman" w:eastAsia="Times New Roman" w:hAnsi="Times New Roman" w:cs="Times New Roman"/>
                <w:sz w:val="20"/>
                <w:szCs w:val="20"/>
                <w:lang w:eastAsia="ru-RU"/>
              </w:rPr>
              <w:t>ием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683 015,4</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698 934,5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652 525,4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636 442,1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635 286,6</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-46 409,1</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-6,6%</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-16 083,3</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-2,5%</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-1 155,5</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-0,2%</w:t>
            </w:r>
          </w:p>
        </w:tc>
      </w:tr>
      <w:tr w:rsidR="00474449" w:rsidRPr="00474449" w:rsidTr="00B149AD">
        <w:trPr>
          <w:trHeight w:val="255"/>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39,8%</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38,0%</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40,3%</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38,6%</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38,1%</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99"/>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B149AD">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6. МКУ  МГО</w:t>
            </w:r>
            <w:r w:rsidR="00B149AD">
              <w:rPr>
                <w:rFonts w:ascii="Times New Roman" w:eastAsia="Times New Roman" w:hAnsi="Times New Roman" w:cs="Times New Roman"/>
                <w:sz w:val="20"/>
                <w:szCs w:val="20"/>
                <w:lang w:eastAsia="ru-RU"/>
              </w:rPr>
              <w:t xml:space="preserve"> «</w:t>
            </w:r>
            <w:r w:rsidRPr="00474449">
              <w:rPr>
                <w:rFonts w:ascii="Times New Roman" w:eastAsia="Times New Roman" w:hAnsi="Times New Roman" w:cs="Times New Roman"/>
                <w:sz w:val="20"/>
                <w:szCs w:val="20"/>
                <w:lang w:eastAsia="ru-RU"/>
              </w:rPr>
              <w:t>Управление культуры и моло</w:t>
            </w:r>
            <w:r w:rsidR="00B149AD">
              <w:rPr>
                <w:rFonts w:ascii="Times New Roman" w:eastAsia="Times New Roman" w:hAnsi="Times New Roman" w:cs="Times New Roman"/>
                <w:sz w:val="20"/>
                <w:szCs w:val="20"/>
                <w:lang w:eastAsia="ru-RU"/>
              </w:rPr>
              <w:t>дежной политики»</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98 273,7</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101 477,1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93 847,5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96 650,9</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93 548,9</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-7 629,6</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-7,5%</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2 803,4</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3,0%</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-3 102,0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-3,2%</w:t>
            </w:r>
          </w:p>
        </w:tc>
      </w:tr>
      <w:tr w:rsidR="00474449" w:rsidRPr="00474449" w:rsidTr="00B149AD">
        <w:trPr>
          <w:trHeight w:val="289"/>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5,7%</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5,8%</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5,9%</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5,6%</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56"/>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474449">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7. Управление социальной защиты населения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242 589,1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253 223,3</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249 514,9</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239 142,9</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237 251,9</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-3 708,4</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-1,5%</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-10 372,0</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-4,2%</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-1 891,0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-0,8%</w:t>
            </w:r>
          </w:p>
        </w:tc>
      </w:tr>
      <w:tr w:rsidR="00474449" w:rsidRPr="00474449" w:rsidTr="00B149AD">
        <w:trPr>
          <w:trHeight w:val="255"/>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14,1%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13,8%</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15,4%</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14,5%</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14,2%</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r w:rsidR="00474449" w:rsidRPr="00474449" w:rsidTr="00B149AD">
        <w:trPr>
          <w:trHeight w:val="279"/>
        </w:trPr>
        <w:tc>
          <w:tcPr>
            <w:tcW w:w="4455" w:type="dxa"/>
            <w:vMerge w:val="restart"/>
            <w:tcBorders>
              <w:top w:val="nil"/>
              <w:left w:val="single" w:sz="4" w:space="0" w:color="auto"/>
              <w:bottom w:val="single" w:sz="4" w:space="0" w:color="000000"/>
              <w:right w:val="single" w:sz="4" w:space="0" w:color="auto"/>
            </w:tcBorders>
            <w:shd w:val="clear" w:color="auto" w:fill="auto"/>
            <w:vAlign w:val="center"/>
            <w:hideMark/>
          </w:tcPr>
          <w:p w:rsidR="00474449" w:rsidRPr="00474449" w:rsidRDefault="00474449" w:rsidP="00B149AD">
            <w:pPr>
              <w:rPr>
                <w:rFonts w:ascii="Times New Roman" w:eastAsia="Times New Roman" w:hAnsi="Times New Roman" w:cs="Times New Roman"/>
                <w:sz w:val="20"/>
                <w:szCs w:val="20"/>
                <w:lang w:eastAsia="ru-RU"/>
              </w:rPr>
            </w:pPr>
            <w:r w:rsidRPr="00474449">
              <w:rPr>
                <w:rFonts w:ascii="Times New Roman" w:eastAsia="Times New Roman" w:hAnsi="Times New Roman" w:cs="Times New Roman"/>
                <w:sz w:val="20"/>
                <w:szCs w:val="20"/>
                <w:lang w:eastAsia="ru-RU"/>
              </w:rPr>
              <w:t xml:space="preserve">8. МКУ </w:t>
            </w:r>
            <w:r w:rsidR="00B149AD">
              <w:rPr>
                <w:rFonts w:ascii="Times New Roman" w:eastAsia="Times New Roman" w:hAnsi="Times New Roman" w:cs="Times New Roman"/>
                <w:sz w:val="20"/>
                <w:szCs w:val="20"/>
                <w:lang w:eastAsia="ru-RU"/>
              </w:rPr>
              <w:t>«</w:t>
            </w:r>
            <w:r w:rsidRPr="00474449">
              <w:rPr>
                <w:rFonts w:ascii="Times New Roman" w:eastAsia="Times New Roman" w:hAnsi="Times New Roman" w:cs="Times New Roman"/>
                <w:sz w:val="20"/>
                <w:szCs w:val="20"/>
                <w:lang w:eastAsia="ru-RU"/>
              </w:rPr>
              <w:t>Управление по физической культуре, спорту и ту</w:t>
            </w:r>
            <w:r w:rsidR="00B149AD">
              <w:rPr>
                <w:rFonts w:ascii="Times New Roman" w:eastAsia="Times New Roman" w:hAnsi="Times New Roman" w:cs="Times New Roman"/>
                <w:sz w:val="20"/>
                <w:szCs w:val="20"/>
                <w:lang w:eastAsia="ru-RU"/>
              </w:rPr>
              <w:t>ризму МГО»</w:t>
            </w: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35 772,9</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41 514,6</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35 990,7</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35 491,1</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35 491,1</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-5 523,9</w:t>
            </w:r>
          </w:p>
        </w:tc>
        <w:tc>
          <w:tcPr>
            <w:tcW w:w="7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-13,3%</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-499,6</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-1,4%</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4449" w:rsidRPr="00474449" w:rsidRDefault="00474449" w:rsidP="00474449">
            <w:pPr>
              <w:jc w:val="center"/>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0,0%</w:t>
            </w:r>
          </w:p>
        </w:tc>
      </w:tr>
      <w:tr w:rsidR="00474449" w:rsidRPr="00474449" w:rsidTr="00C00CBD">
        <w:trPr>
          <w:trHeight w:val="255"/>
        </w:trPr>
        <w:tc>
          <w:tcPr>
            <w:tcW w:w="4455"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20"/>
                <w:szCs w:val="20"/>
                <w:lang w:eastAsia="ru-RU"/>
              </w:rPr>
            </w:pPr>
          </w:p>
        </w:tc>
        <w:tc>
          <w:tcPr>
            <w:tcW w:w="1185"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2,1%</w:t>
            </w:r>
          </w:p>
        </w:tc>
        <w:tc>
          <w:tcPr>
            <w:tcW w:w="1179"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2,3%</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2,2%</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2,2%</w:t>
            </w:r>
          </w:p>
        </w:tc>
        <w:tc>
          <w:tcPr>
            <w:tcW w:w="976" w:type="dxa"/>
            <w:tcBorders>
              <w:top w:val="nil"/>
              <w:left w:val="nil"/>
              <w:bottom w:val="single" w:sz="4" w:space="0" w:color="auto"/>
              <w:right w:val="single" w:sz="4" w:space="0" w:color="auto"/>
            </w:tcBorders>
            <w:shd w:val="clear" w:color="auto" w:fill="auto"/>
            <w:noWrap/>
            <w:vAlign w:val="bottom"/>
            <w:hideMark/>
          </w:tcPr>
          <w:p w:rsidR="00474449" w:rsidRPr="00474449" w:rsidRDefault="00474449" w:rsidP="00474449">
            <w:pPr>
              <w:jc w:val="right"/>
              <w:rPr>
                <w:rFonts w:ascii="Times New Roman" w:eastAsia="Times New Roman" w:hAnsi="Times New Roman" w:cs="Times New Roman"/>
                <w:sz w:val="16"/>
                <w:szCs w:val="16"/>
                <w:lang w:eastAsia="ru-RU"/>
              </w:rPr>
            </w:pPr>
            <w:r w:rsidRPr="00474449">
              <w:rPr>
                <w:rFonts w:ascii="Times New Roman" w:eastAsia="Times New Roman" w:hAnsi="Times New Roman" w:cs="Times New Roman"/>
                <w:sz w:val="16"/>
                <w:szCs w:val="16"/>
                <w:lang w:eastAsia="ru-RU"/>
              </w:rPr>
              <w:t>2,1%</w:t>
            </w:r>
          </w:p>
        </w:tc>
        <w:tc>
          <w:tcPr>
            <w:tcW w:w="94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3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474449" w:rsidRPr="00474449" w:rsidRDefault="00474449" w:rsidP="00474449">
            <w:pPr>
              <w:rPr>
                <w:rFonts w:ascii="Times New Roman" w:eastAsia="Times New Roman" w:hAnsi="Times New Roman" w:cs="Times New Roman"/>
                <w:sz w:val="16"/>
                <w:szCs w:val="16"/>
                <w:lang w:eastAsia="ru-RU"/>
              </w:rPr>
            </w:pPr>
          </w:p>
        </w:tc>
      </w:tr>
    </w:tbl>
    <w:p w:rsidR="00474449" w:rsidRPr="00474449" w:rsidRDefault="00474449" w:rsidP="00474449">
      <w:pPr>
        <w:autoSpaceDE w:val="0"/>
        <w:autoSpaceDN w:val="0"/>
        <w:adjustRightInd w:val="0"/>
        <w:rPr>
          <w:rFonts w:ascii="Times New Roman" w:eastAsia="Times New Roman" w:hAnsi="Times New Roman" w:cs="Times New Roman"/>
          <w:sz w:val="28"/>
          <w:szCs w:val="28"/>
          <w:highlight w:val="yellow"/>
          <w:lang w:eastAsia="ru-RU"/>
        </w:rPr>
      </w:pPr>
    </w:p>
    <w:p w:rsidR="00474449" w:rsidRPr="00474449" w:rsidRDefault="00474449" w:rsidP="00474449">
      <w:pPr>
        <w:autoSpaceDE w:val="0"/>
        <w:autoSpaceDN w:val="0"/>
        <w:adjustRightInd w:val="0"/>
        <w:rPr>
          <w:rFonts w:ascii="Times New Roman" w:eastAsia="Times New Roman" w:hAnsi="Times New Roman" w:cs="Times New Roman"/>
          <w:sz w:val="28"/>
          <w:szCs w:val="28"/>
          <w:highlight w:val="yellow"/>
          <w:lang w:eastAsia="ru-RU"/>
        </w:rPr>
        <w:sectPr w:rsidR="00474449" w:rsidRPr="00474449" w:rsidSect="00C00CBD">
          <w:pgSz w:w="16838" w:h="11906" w:orient="landscape"/>
          <w:pgMar w:top="851" w:right="1134" w:bottom="1440" w:left="1134" w:header="709" w:footer="709" w:gutter="0"/>
          <w:cols w:space="708"/>
          <w:titlePg/>
          <w:docGrid w:linePitch="381"/>
        </w:sectPr>
      </w:pP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lastRenderedPageBreak/>
        <w:t>Бюджетные ассигнования на 2017 год предусматриваются 8 главным распорядителям.</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 xml:space="preserve">Ведомственной структурой расходов городского бюджета на 2017 год наибольшие объемы бюджетных ассигнований установлены по Муниципальному казенному учреждению «Управление образованием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Их доля в общем объеме расходов составила 40,3% (652 525,4 тыс. рублей). Доля Муниципального казенного учреждения «Управление жилищно-коммунального хозяйства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составила 26,5% (429 276,3 тыс. рублей). На Управление социальной защиты населения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приходится 15,4% (249 514,9 тыс. рублей) от всех расходов городского бюджета. В целом доля по трем указанным главным распорядителям в 2017 году составит 82,2% общего объема бюджетных ассигнований (в 2015 году – 73,0%, в 2016 году – 78,8%).</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 xml:space="preserve">На оставшиеся пять главных распорядителей планируется распределить 17,8% от всех расходов бюджета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в 2017 году. Наименьшую долю в ведомственной структуре расходов занимает Совет народных депутатов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(0,5%, что составляет 7 390,7 тыс. рублей) и по Муниципально</w:t>
      </w:r>
      <w:r w:rsidR="00B149AD">
        <w:rPr>
          <w:rFonts w:ascii="Times New Roman" w:eastAsia="Times New Roman" w:hAnsi="Times New Roman" w:cs="Times New Roman"/>
          <w:sz w:val="28"/>
          <w:szCs w:val="24"/>
          <w:lang w:eastAsia="ru-RU"/>
        </w:rPr>
        <w:t>му</w:t>
      </w:r>
      <w:r w:rsidRPr="00474449">
        <w:rPr>
          <w:rFonts w:ascii="Times New Roman" w:eastAsia="Times New Roman" w:hAnsi="Times New Roman" w:cs="Times New Roman"/>
          <w:sz w:val="28"/>
          <w:szCs w:val="24"/>
          <w:lang w:eastAsia="ru-RU"/>
        </w:rPr>
        <w:t xml:space="preserve"> казенно</w:t>
      </w:r>
      <w:r w:rsidR="00B149AD">
        <w:rPr>
          <w:rFonts w:ascii="Times New Roman" w:eastAsia="Times New Roman" w:hAnsi="Times New Roman" w:cs="Times New Roman"/>
          <w:sz w:val="28"/>
          <w:szCs w:val="24"/>
          <w:lang w:eastAsia="ru-RU"/>
        </w:rPr>
        <w:t>му</w:t>
      </w:r>
      <w:r w:rsidRPr="00474449">
        <w:rPr>
          <w:rFonts w:ascii="Times New Roman" w:eastAsia="Times New Roman" w:hAnsi="Times New Roman" w:cs="Times New Roman"/>
          <w:sz w:val="28"/>
          <w:szCs w:val="24"/>
          <w:lang w:eastAsia="ru-RU"/>
        </w:rPr>
        <w:t xml:space="preserve"> учреждени</w:t>
      </w:r>
      <w:r w:rsidR="00B149AD">
        <w:rPr>
          <w:rFonts w:ascii="Times New Roman" w:eastAsia="Times New Roman" w:hAnsi="Times New Roman" w:cs="Times New Roman"/>
          <w:sz w:val="28"/>
          <w:szCs w:val="24"/>
          <w:lang w:eastAsia="ru-RU"/>
        </w:rPr>
        <w:t>ю</w:t>
      </w:r>
      <w:r w:rsidRPr="00474449">
        <w:rPr>
          <w:rFonts w:ascii="Times New Roman" w:eastAsia="Times New Roman" w:hAnsi="Times New Roman" w:cs="Times New Roman"/>
          <w:sz w:val="28"/>
          <w:szCs w:val="24"/>
          <w:lang w:eastAsia="ru-RU"/>
        </w:rPr>
        <w:t xml:space="preserve"> «Управление по физической культуре, спорту и туризму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(2,2%, что составляет 35 990,7 тыс. рублей).</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В 2017 году из 8 главных распорядителей в ведомственной классификации расходов бюджета увеличение бюджетных ассигнований не предусматривается ни по одному главному распорядителю.</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Наибольшее уменьшение расходов по отношению к запланированным расходам 2016 года предусмотрено по Комитету по управлению муниципальным имуществом в размере 81 921,4 тыс. рублей (52,1%).</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 xml:space="preserve">По муниципальному казенному учреждению «Управление жилищно-коммунального хозяйства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сокращение расходов в 2017 году по отношению к 2016 году составит 13,7% или в размере 67 887,8 тыс. рублей. На 46 409,1 тыс. рублей или на 6,6% запланировано уменьшение расходов по Муниципальному казенному учреждению «Управление образованием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 xml:space="preserve">Наименьшее сокращение расходов по отношению к запланированным расходам 2016 года прогнозируется у Совета народных депутатов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в размере 220,0 тыс. рублей (2,9%). В относительном выражении – по Управлению социальной защиты населения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в размере 1,5% (3 708,4 тыс. рублей).</w:t>
      </w:r>
    </w:p>
    <w:p w:rsidR="00474449" w:rsidRPr="00474449" w:rsidRDefault="00474449" w:rsidP="00474449">
      <w:pPr>
        <w:ind w:firstLine="709"/>
        <w:jc w:val="both"/>
        <w:rPr>
          <w:rFonts w:ascii="Times New Roman" w:eastAsia="Times New Roman" w:hAnsi="Times New Roman" w:cs="Times New Roman"/>
          <w:sz w:val="28"/>
          <w:szCs w:val="24"/>
          <w:lang w:eastAsia="ru-RU"/>
        </w:rPr>
      </w:pPr>
      <w:r w:rsidRPr="00474449">
        <w:rPr>
          <w:rFonts w:ascii="Times New Roman" w:eastAsia="Times New Roman" w:hAnsi="Times New Roman" w:cs="Times New Roman"/>
          <w:sz w:val="28"/>
          <w:szCs w:val="24"/>
          <w:lang w:eastAsia="ru-RU"/>
        </w:rPr>
        <w:t xml:space="preserve"> В 2018 – 2019 годах в целом запланирована положительная динамика с увеличением расходов бюджета </w:t>
      </w:r>
      <w:proofErr w:type="spellStart"/>
      <w:r w:rsidRPr="00474449">
        <w:rPr>
          <w:rFonts w:ascii="Times New Roman" w:eastAsia="Times New Roman" w:hAnsi="Times New Roman" w:cs="Times New Roman"/>
          <w:sz w:val="28"/>
          <w:szCs w:val="24"/>
          <w:lang w:eastAsia="ru-RU"/>
        </w:rPr>
        <w:t>Мысковского</w:t>
      </w:r>
      <w:proofErr w:type="spellEnd"/>
      <w:r w:rsidRPr="00474449">
        <w:rPr>
          <w:rFonts w:ascii="Times New Roman" w:eastAsia="Times New Roman" w:hAnsi="Times New Roman" w:cs="Times New Roman"/>
          <w:sz w:val="28"/>
          <w:szCs w:val="24"/>
          <w:lang w:eastAsia="ru-RU"/>
        </w:rPr>
        <w:t xml:space="preserve"> городского округа в 2018 году на 25 828,8 тыс. рублей или на 1,6%, в 2019 году – на 18 346,0 тыс. рублей или на 1,1%.</w:t>
      </w:r>
    </w:p>
    <w:p w:rsidR="00152062" w:rsidRDefault="00152062" w:rsidP="009548EF">
      <w:pPr>
        <w:autoSpaceDE w:val="0"/>
        <w:autoSpaceDN w:val="0"/>
        <w:adjustRightInd w:val="0"/>
        <w:ind w:firstLine="360"/>
        <w:jc w:val="both"/>
        <w:rPr>
          <w:rFonts w:ascii="Times New Roman" w:hAnsi="Times New Roman" w:cs="Times New Roman"/>
          <w:sz w:val="28"/>
          <w:szCs w:val="28"/>
        </w:rPr>
        <w:sectPr w:rsidR="00152062" w:rsidSect="004624EE">
          <w:pgSz w:w="11906" w:h="16838"/>
          <w:pgMar w:top="1134" w:right="850" w:bottom="1134" w:left="1276" w:header="708" w:footer="708" w:gutter="0"/>
          <w:cols w:space="708"/>
          <w:docGrid w:linePitch="360"/>
        </w:sectPr>
      </w:pPr>
    </w:p>
    <w:p w:rsidR="00CB592F" w:rsidRDefault="00CB592F" w:rsidP="009548EF">
      <w:pPr>
        <w:autoSpaceDE w:val="0"/>
        <w:autoSpaceDN w:val="0"/>
        <w:adjustRightInd w:val="0"/>
        <w:ind w:firstLine="360"/>
        <w:jc w:val="both"/>
        <w:rPr>
          <w:rFonts w:ascii="Times New Roman" w:hAnsi="Times New Roman" w:cs="Times New Roman"/>
          <w:sz w:val="28"/>
          <w:szCs w:val="28"/>
        </w:rPr>
      </w:pPr>
    </w:p>
    <w:p w:rsidR="000C61E5" w:rsidRPr="00CF1AD9" w:rsidRDefault="000C61E5" w:rsidP="000C61E5">
      <w:pPr>
        <w:pStyle w:val="1"/>
        <w:jc w:val="center"/>
      </w:pPr>
      <w:bookmarkStart w:id="185" w:name="_Toc469472589"/>
      <w:bookmarkStart w:id="186" w:name="_Toc469582320"/>
      <w:r>
        <w:lastRenderedPageBreak/>
        <w:t xml:space="preserve">5.5. </w:t>
      </w:r>
      <w:r w:rsidRPr="00CF1AD9">
        <w:t>Анализ расходов по группам видов расходов</w:t>
      </w:r>
      <w:bookmarkEnd w:id="185"/>
      <w:bookmarkEnd w:id="186"/>
    </w:p>
    <w:p w:rsidR="000C61E5" w:rsidRDefault="000C61E5" w:rsidP="000C61E5">
      <w:pPr>
        <w:autoSpaceDE w:val="0"/>
        <w:autoSpaceDN w:val="0"/>
        <w:adjustRightInd w:val="0"/>
        <w:jc w:val="both"/>
        <w:rPr>
          <w:rFonts w:ascii="Times New Roman" w:hAnsi="Times New Roman" w:cs="Times New Roman"/>
          <w:sz w:val="28"/>
          <w:szCs w:val="28"/>
        </w:rPr>
      </w:pPr>
    </w:p>
    <w:p w:rsidR="000C61E5" w:rsidRDefault="000C61E5"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Распределение бюджетных ассигнований по группам видов расходов на 2017 год и плановый период 2018-2019 года приведено в следующей таблице </w:t>
      </w:r>
      <w:r w:rsidR="00A608EF">
        <w:rPr>
          <w:rFonts w:ascii="Times New Roman" w:hAnsi="Times New Roman" w:cs="Times New Roman"/>
          <w:sz w:val="28"/>
          <w:szCs w:val="28"/>
        </w:rPr>
        <w:t>№ 14</w:t>
      </w:r>
      <w:r>
        <w:rPr>
          <w:rFonts w:ascii="Times New Roman" w:hAnsi="Times New Roman" w:cs="Times New Roman"/>
          <w:sz w:val="28"/>
          <w:szCs w:val="28"/>
        </w:rPr>
        <w:t>.</w:t>
      </w:r>
    </w:p>
    <w:p w:rsidR="000C61E5" w:rsidRDefault="000C61E5" w:rsidP="000C61E5">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14</w:t>
      </w:r>
    </w:p>
    <w:p w:rsidR="000C61E5" w:rsidRDefault="000C61E5" w:rsidP="000C61E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группам видов расходов</w:t>
      </w:r>
    </w:p>
    <w:p w:rsidR="000C61E5" w:rsidRDefault="000C61E5" w:rsidP="000C61E5">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тыс. рублей</w:t>
      </w:r>
    </w:p>
    <w:p w:rsidR="000C61E5" w:rsidRDefault="000C61E5" w:rsidP="000C61E5">
      <w:pPr>
        <w:autoSpaceDE w:val="0"/>
        <w:autoSpaceDN w:val="0"/>
        <w:adjustRightInd w:val="0"/>
        <w:ind w:left="-709"/>
        <w:jc w:val="both"/>
        <w:rPr>
          <w:rFonts w:ascii="Times New Roman" w:hAnsi="Times New Roman" w:cs="Times New Roman"/>
          <w:sz w:val="28"/>
          <w:szCs w:val="28"/>
        </w:rPr>
      </w:pPr>
      <w:r w:rsidRPr="000C61E5">
        <w:rPr>
          <w:noProof/>
          <w:lang w:eastAsia="ru-RU"/>
        </w:rPr>
        <w:drawing>
          <wp:inline distT="0" distB="0" distL="0" distR="0" wp14:anchorId="675C76AE" wp14:editId="6141DCCE">
            <wp:extent cx="6858635" cy="435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65705" cy="4357412"/>
                    </a:xfrm>
                    <a:prstGeom prst="rect">
                      <a:avLst/>
                    </a:prstGeom>
                    <a:noFill/>
                    <a:ln>
                      <a:noFill/>
                    </a:ln>
                  </pic:spPr>
                </pic:pic>
              </a:graphicData>
            </a:graphic>
          </wp:inline>
        </w:drawing>
      </w:r>
    </w:p>
    <w:p w:rsidR="003C7E9A" w:rsidRDefault="000C61E5"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p>
    <w:p w:rsidR="003C7E9A" w:rsidRDefault="000C61E5" w:rsidP="003C7E9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году по сравнению с решением Совета народных депутатов от 30.12.2015 № 86-н (с учетом изменений) увеличение бюджетных ассигнование ни по одной группе расходов не планируется. По группе расходов 700 «Обслуживание государственного (муниципального) долга» бюджетные ассигнования предполагаются в том же размере 500,0 тыс. рублей. По остальным видам расходов планируется уменьшение. </w:t>
      </w:r>
      <w:r w:rsidRPr="000C61E5">
        <w:rPr>
          <w:rFonts w:ascii="Times New Roman" w:hAnsi="Times New Roman" w:cs="Times New Roman"/>
          <w:b/>
          <w:sz w:val="28"/>
          <w:szCs w:val="28"/>
        </w:rPr>
        <w:t>Наибольшее уменьшение</w:t>
      </w:r>
      <w:r>
        <w:rPr>
          <w:rFonts w:ascii="Times New Roman" w:hAnsi="Times New Roman" w:cs="Times New Roman"/>
          <w:sz w:val="28"/>
          <w:szCs w:val="28"/>
        </w:rPr>
        <w:t xml:space="preserve"> предполагается по вид</w:t>
      </w:r>
      <w:r w:rsidR="003C7E9A">
        <w:rPr>
          <w:rFonts w:ascii="Times New Roman" w:hAnsi="Times New Roman" w:cs="Times New Roman"/>
          <w:sz w:val="28"/>
          <w:szCs w:val="28"/>
        </w:rPr>
        <w:t>ам</w:t>
      </w:r>
      <w:r>
        <w:rPr>
          <w:rFonts w:ascii="Times New Roman" w:hAnsi="Times New Roman" w:cs="Times New Roman"/>
          <w:sz w:val="28"/>
          <w:szCs w:val="28"/>
        </w:rPr>
        <w:t xml:space="preserve"> расходов</w:t>
      </w:r>
      <w:r w:rsidR="003C7E9A">
        <w:rPr>
          <w:rFonts w:ascii="Times New Roman" w:hAnsi="Times New Roman" w:cs="Times New Roman"/>
          <w:sz w:val="28"/>
          <w:szCs w:val="28"/>
        </w:rPr>
        <w:t>:</w:t>
      </w:r>
    </w:p>
    <w:p w:rsidR="003C7E9A" w:rsidRDefault="000C61E5" w:rsidP="003C7E9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600 «</w:t>
      </w:r>
      <w:r w:rsidRPr="000C61E5">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r>
        <w:rPr>
          <w:rFonts w:ascii="Times New Roman" w:hAnsi="Times New Roman" w:cs="Times New Roman"/>
          <w:sz w:val="28"/>
          <w:szCs w:val="28"/>
        </w:rPr>
        <w:t>» на 100 344,1 тыс. рублей или на 12,5% (с 804 654,9 тыс. рублей до 704 310,8 тыс. рублей)</w:t>
      </w:r>
      <w:r w:rsidR="003C7E9A">
        <w:rPr>
          <w:rFonts w:ascii="Times New Roman" w:hAnsi="Times New Roman" w:cs="Times New Roman"/>
          <w:sz w:val="28"/>
          <w:szCs w:val="28"/>
        </w:rPr>
        <w:t>;</w:t>
      </w:r>
    </w:p>
    <w:p w:rsidR="003C7E9A" w:rsidRDefault="003C7E9A" w:rsidP="003C7E9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800 «</w:t>
      </w:r>
      <w:r w:rsidRPr="003C7E9A">
        <w:rPr>
          <w:rFonts w:ascii="Times New Roman" w:hAnsi="Times New Roman" w:cs="Times New Roman"/>
          <w:sz w:val="28"/>
          <w:szCs w:val="28"/>
        </w:rPr>
        <w:t>Иные бюджетные ассигнования</w:t>
      </w:r>
      <w:r>
        <w:rPr>
          <w:rFonts w:ascii="Times New Roman" w:hAnsi="Times New Roman" w:cs="Times New Roman"/>
          <w:sz w:val="28"/>
          <w:szCs w:val="28"/>
        </w:rPr>
        <w:t>» на 57 965,0 тыс. рублей или на 22,1% (с 262 564,3 тыс. рублей до 204 599,3 тыс. рублей);</w:t>
      </w:r>
    </w:p>
    <w:p w:rsidR="000C61E5" w:rsidRDefault="003C7E9A" w:rsidP="003C7E9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400 «</w:t>
      </w:r>
      <w:r w:rsidRPr="003C7E9A">
        <w:rPr>
          <w:rFonts w:ascii="Times New Roman" w:hAnsi="Times New Roman" w:cs="Times New Roman"/>
          <w:sz w:val="28"/>
          <w:szCs w:val="28"/>
        </w:rPr>
        <w:t>Капитальные вложения в объекты недвижимого имущества государственной (муниципальной) собственности</w:t>
      </w:r>
      <w:r>
        <w:rPr>
          <w:rFonts w:ascii="Times New Roman" w:hAnsi="Times New Roman" w:cs="Times New Roman"/>
          <w:sz w:val="28"/>
          <w:szCs w:val="28"/>
        </w:rPr>
        <w:t>» на 23 156,9 тыс. рублей или на 68,0% (с 34 037,9 тыс. рублей до 10 881,0 тыс. рублей).</w:t>
      </w:r>
    </w:p>
    <w:p w:rsidR="001C14D9" w:rsidRDefault="001C14D9"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По остальным видам расходов в 2017 году также планируется уменьшение:</w:t>
      </w:r>
    </w:p>
    <w:p w:rsidR="001C14D9" w:rsidRDefault="001C14D9"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300 «</w:t>
      </w:r>
      <w:r w:rsidRPr="001C14D9">
        <w:rPr>
          <w:rFonts w:ascii="Times New Roman" w:hAnsi="Times New Roman" w:cs="Times New Roman"/>
          <w:sz w:val="28"/>
          <w:szCs w:val="28"/>
        </w:rPr>
        <w:t>Социальное обес</w:t>
      </w:r>
      <w:r>
        <w:rPr>
          <w:rFonts w:ascii="Times New Roman" w:hAnsi="Times New Roman" w:cs="Times New Roman"/>
          <w:sz w:val="28"/>
          <w:szCs w:val="28"/>
        </w:rPr>
        <w:t>печение и иные выплаты населению» на 17 428,7 тыс. рублей или на 6,6% (с 263 282,3 тыс. рублей до 245 853,6 тыс. рублей);</w:t>
      </w:r>
    </w:p>
    <w:p w:rsidR="001C14D9" w:rsidRDefault="001C14D9"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200 «</w:t>
      </w:r>
      <w:r w:rsidRPr="001C14D9">
        <w:rPr>
          <w:rFonts w:ascii="Times New Roman" w:hAnsi="Times New Roman" w:cs="Times New Roman"/>
          <w:sz w:val="28"/>
          <w:szCs w:val="28"/>
        </w:rPr>
        <w:t>Закупка товаров, работ и услуг для государственных (муниципальных) нужд</w:t>
      </w:r>
      <w:r>
        <w:rPr>
          <w:rFonts w:ascii="Times New Roman" w:hAnsi="Times New Roman" w:cs="Times New Roman"/>
          <w:sz w:val="28"/>
          <w:szCs w:val="28"/>
        </w:rPr>
        <w:t>» на 11 461,4 тыс. рублей или на 3,7% (с 309 656,4 тыс. рублей до 298 195,0 тыс. рублей);</w:t>
      </w:r>
    </w:p>
    <w:p w:rsidR="003C7E9A" w:rsidRDefault="003C7E9A" w:rsidP="001C14D9">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100 «</w:t>
      </w:r>
      <w:r w:rsidRPr="003C7E9A">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cs="Times New Roman"/>
          <w:sz w:val="28"/>
          <w:szCs w:val="28"/>
        </w:rPr>
        <w:t xml:space="preserve">» </w:t>
      </w:r>
      <w:r w:rsidR="001C14D9">
        <w:rPr>
          <w:rFonts w:ascii="Times New Roman" w:hAnsi="Times New Roman" w:cs="Times New Roman"/>
          <w:sz w:val="28"/>
          <w:szCs w:val="28"/>
        </w:rPr>
        <w:t xml:space="preserve">на </w:t>
      </w:r>
      <w:r>
        <w:rPr>
          <w:rFonts w:ascii="Times New Roman" w:hAnsi="Times New Roman" w:cs="Times New Roman"/>
          <w:sz w:val="28"/>
          <w:szCs w:val="28"/>
        </w:rPr>
        <w:t>8 981,9 тыс. рублей или на 5,4% (с 165 705,2 тыс. рублей до 156 723,3 тыс. рублей).</w:t>
      </w:r>
    </w:p>
    <w:p w:rsidR="001C14D9" w:rsidRDefault="001C14D9" w:rsidP="001C14D9">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2018 году по сравнению с 2017 году планируется увеличение бюджетных ассигнований только по одному виду расходов 800 «</w:t>
      </w:r>
      <w:r w:rsidRPr="001C14D9">
        <w:rPr>
          <w:rFonts w:ascii="Times New Roman" w:hAnsi="Times New Roman" w:cs="Times New Roman"/>
          <w:sz w:val="28"/>
          <w:szCs w:val="28"/>
        </w:rPr>
        <w:t>Иные бюджетные ассигнования</w:t>
      </w:r>
      <w:r>
        <w:rPr>
          <w:rFonts w:ascii="Times New Roman" w:hAnsi="Times New Roman" w:cs="Times New Roman"/>
          <w:sz w:val="28"/>
          <w:szCs w:val="28"/>
        </w:rPr>
        <w:t>» на 80 232,5 тыс. рублей или на 39,2% (с 204 599,3 тыс. рублей до 284 831,8 тыс. рублей). Наибольшее уменьшение планируется по виду расходов 200 «</w:t>
      </w:r>
      <w:r w:rsidRPr="001C14D9">
        <w:rPr>
          <w:rFonts w:ascii="Times New Roman" w:hAnsi="Times New Roman" w:cs="Times New Roman"/>
          <w:sz w:val="28"/>
          <w:szCs w:val="28"/>
        </w:rPr>
        <w:t>Закупка товаров, работ и услуг для государственных (муниципальных) нужд</w:t>
      </w:r>
      <w:r>
        <w:rPr>
          <w:rFonts w:ascii="Times New Roman" w:hAnsi="Times New Roman" w:cs="Times New Roman"/>
          <w:sz w:val="28"/>
          <w:szCs w:val="28"/>
        </w:rPr>
        <w:t>» на 21 382,8 тыс. рублей или на 7,2% (с 298 195,0 тыс. рублей до 276 812,2 тыс. рублей).</w:t>
      </w:r>
    </w:p>
    <w:p w:rsidR="001C14D9" w:rsidRDefault="001C14D9" w:rsidP="001C14D9">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2019 году по сравнению с 208 годом наибольшее увеличение бюджетных ассигнований планируется по виду расходов 800 «</w:t>
      </w:r>
      <w:r w:rsidRPr="001C14D9">
        <w:rPr>
          <w:rFonts w:ascii="Times New Roman" w:hAnsi="Times New Roman" w:cs="Times New Roman"/>
          <w:sz w:val="28"/>
          <w:szCs w:val="28"/>
        </w:rPr>
        <w:t>Иные бюджетные ассигнования</w:t>
      </w:r>
      <w:r>
        <w:rPr>
          <w:rFonts w:ascii="Times New Roman" w:hAnsi="Times New Roman" w:cs="Times New Roman"/>
          <w:sz w:val="28"/>
          <w:szCs w:val="28"/>
        </w:rPr>
        <w:t xml:space="preserve">» на 23 724,8 тыс. рублей или на 8,3% (с 284 831,8 тыс. рублей до 308 556,6 тыс. рублей). Наибольшее уменьшение планируется по виду расходов </w:t>
      </w:r>
      <w:r w:rsidR="00974781">
        <w:rPr>
          <w:rFonts w:ascii="Times New Roman" w:hAnsi="Times New Roman" w:cs="Times New Roman"/>
          <w:sz w:val="28"/>
          <w:szCs w:val="28"/>
        </w:rPr>
        <w:t>600 «</w:t>
      </w:r>
      <w:r w:rsidR="00974781" w:rsidRPr="0097478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r w:rsidR="00974781">
        <w:rPr>
          <w:rFonts w:ascii="Times New Roman" w:hAnsi="Times New Roman" w:cs="Times New Roman"/>
          <w:sz w:val="28"/>
          <w:szCs w:val="28"/>
        </w:rPr>
        <w:t>» на 4 257,5 тыс. рублей или на 0,6% (с 692 841,9 тыс. рублей до 688 584,4 тыс. рублей).</w:t>
      </w:r>
    </w:p>
    <w:p w:rsidR="00974781" w:rsidRDefault="00974781" w:rsidP="001C14D9">
      <w:pPr>
        <w:autoSpaceDE w:val="0"/>
        <w:autoSpaceDN w:val="0"/>
        <w:adjustRightInd w:val="0"/>
        <w:ind w:firstLine="708"/>
        <w:jc w:val="both"/>
        <w:rPr>
          <w:rFonts w:ascii="Times New Roman" w:hAnsi="Times New Roman" w:cs="Times New Roman"/>
          <w:sz w:val="28"/>
          <w:szCs w:val="28"/>
        </w:rPr>
      </w:pPr>
    </w:p>
    <w:p w:rsidR="000C61E5" w:rsidRDefault="000C61E5" w:rsidP="000C6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В структуре видов расхода наибольший удельный вес в 201</w:t>
      </w:r>
      <w:r w:rsidR="00974781">
        <w:rPr>
          <w:rFonts w:ascii="Times New Roman" w:hAnsi="Times New Roman" w:cs="Times New Roman"/>
          <w:sz w:val="28"/>
          <w:szCs w:val="28"/>
        </w:rPr>
        <w:t>7</w:t>
      </w:r>
      <w:r>
        <w:rPr>
          <w:rFonts w:ascii="Times New Roman" w:hAnsi="Times New Roman" w:cs="Times New Roman"/>
          <w:sz w:val="28"/>
          <w:szCs w:val="28"/>
        </w:rPr>
        <w:t xml:space="preserve"> году занимает группа </w:t>
      </w:r>
      <w:r w:rsidR="00974781">
        <w:rPr>
          <w:rFonts w:ascii="Times New Roman" w:hAnsi="Times New Roman" w:cs="Times New Roman"/>
          <w:sz w:val="28"/>
          <w:szCs w:val="28"/>
        </w:rPr>
        <w:t xml:space="preserve">600 </w:t>
      </w:r>
      <w:r>
        <w:rPr>
          <w:rFonts w:ascii="Times New Roman" w:hAnsi="Times New Roman" w:cs="Times New Roman"/>
          <w:sz w:val="28"/>
          <w:szCs w:val="28"/>
        </w:rPr>
        <w:t>«</w:t>
      </w:r>
      <w:r w:rsidR="00974781">
        <w:rPr>
          <w:rFonts w:ascii="Times New Roman" w:hAnsi="Times New Roman" w:cs="Times New Roman"/>
          <w:sz w:val="28"/>
          <w:szCs w:val="28"/>
        </w:rPr>
        <w:t>П</w:t>
      </w:r>
      <w:r w:rsidRPr="003B47C6">
        <w:rPr>
          <w:rFonts w:ascii="Times New Roman" w:hAnsi="Times New Roman" w:cs="Times New Roman"/>
          <w:sz w:val="28"/>
          <w:szCs w:val="28"/>
        </w:rPr>
        <w:t>редоставление субсидий бюджетным, автономным учреждениям и иным некоммерческим организациям</w:t>
      </w:r>
      <w:r>
        <w:rPr>
          <w:rFonts w:ascii="Times New Roman" w:hAnsi="Times New Roman" w:cs="Times New Roman"/>
          <w:sz w:val="28"/>
          <w:szCs w:val="28"/>
        </w:rPr>
        <w:t>» - 4</w:t>
      </w:r>
      <w:r w:rsidR="00974781">
        <w:rPr>
          <w:rFonts w:ascii="Times New Roman" w:hAnsi="Times New Roman" w:cs="Times New Roman"/>
          <w:sz w:val="28"/>
          <w:szCs w:val="28"/>
        </w:rPr>
        <w:t>3</w:t>
      </w:r>
      <w:r>
        <w:rPr>
          <w:rFonts w:ascii="Times New Roman" w:hAnsi="Times New Roman" w:cs="Times New Roman"/>
          <w:sz w:val="28"/>
          <w:szCs w:val="28"/>
        </w:rPr>
        <w:t>,</w:t>
      </w:r>
      <w:r w:rsidR="00974781">
        <w:rPr>
          <w:rFonts w:ascii="Times New Roman" w:hAnsi="Times New Roman" w:cs="Times New Roman"/>
          <w:sz w:val="28"/>
          <w:szCs w:val="28"/>
        </w:rPr>
        <w:t>4</w:t>
      </w:r>
      <w:r>
        <w:rPr>
          <w:rFonts w:ascii="Times New Roman" w:hAnsi="Times New Roman" w:cs="Times New Roman"/>
          <w:sz w:val="28"/>
          <w:szCs w:val="28"/>
        </w:rPr>
        <w:t xml:space="preserve">% и </w:t>
      </w:r>
      <w:r w:rsidR="00974781">
        <w:rPr>
          <w:rFonts w:ascii="Times New Roman" w:hAnsi="Times New Roman" w:cs="Times New Roman"/>
          <w:sz w:val="28"/>
          <w:szCs w:val="28"/>
        </w:rPr>
        <w:t xml:space="preserve">200 </w:t>
      </w:r>
      <w:r>
        <w:rPr>
          <w:rFonts w:ascii="Times New Roman" w:hAnsi="Times New Roman" w:cs="Times New Roman"/>
          <w:sz w:val="28"/>
          <w:szCs w:val="28"/>
        </w:rPr>
        <w:t>«</w:t>
      </w:r>
      <w:r w:rsidRPr="003B47C6">
        <w:rPr>
          <w:rFonts w:ascii="Times New Roman" w:hAnsi="Times New Roman" w:cs="Times New Roman"/>
          <w:sz w:val="28"/>
          <w:szCs w:val="28"/>
        </w:rPr>
        <w:t>Закупка товаров, работ и услуг для обеспечения государственных (муниципальных) нужд</w:t>
      </w:r>
      <w:r>
        <w:rPr>
          <w:rFonts w:ascii="Times New Roman" w:hAnsi="Times New Roman" w:cs="Times New Roman"/>
          <w:sz w:val="28"/>
          <w:szCs w:val="28"/>
        </w:rPr>
        <w:t>» - 1</w:t>
      </w:r>
      <w:r w:rsidR="00974781">
        <w:rPr>
          <w:rFonts w:ascii="Times New Roman" w:hAnsi="Times New Roman" w:cs="Times New Roman"/>
          <w:sz w:val="28"/>
          <w:szCs w:val="28"/>
        </w:rPr>
        <w:t>8</w:t>
      </w:r>
      <w:r>
        <w:rPr>
          <w:rFonts w:ascii="Times New Roman" w:hAnsi="Times New Roman" w:cs="Times New Roman"/>
          <w:sz w:val="28"/>
          <w:szCs w:val="28"/>
        </w:rPr>
        <w:t>,</w:t>
      </w:r>
      <w:r w:rsidR="00974781">
        <w:rPr>
          <w:rFonts w:ascii="Times New Roman" w:hAnsi="Times New Roman" w:cs="Times New Roman"/>
          <w:sz w:val="28"/>
          <w:szCs w:val="28"/>
        </w:rPr>
        <w:t>4</w:t>
      </w:r>
      <w:r>
        <w:rPr>
          <w:rFonts w:ascii="Times New Roman" w:hAnsi="Times New Roman" w:cs="Times New Roman"/>
          <w:sz w:val="28"/>
          <w:szCs w:val="28"/>
        </w:rPr>
        <w:t>%.</w:t>
      </w:r>
    </w:p>
    <w:p w:rsidR="000C61E5" w:rsidRDefault="000C61E5" w:rsidP="000C61E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структуре видов расходов в 201</w:t>
      </w:r>
      <w:r w:rsidR="00974781">
        <w:rPr>
          <w:rFonts w:ascii="Times New Roman" w:hAnsi="Times New Roman" w:cs="Times New Roman"/>
          <w:sz w:val="28"/>
          <w:szCs w:val="28"/>
        </w:rPr>
        <w:t>7</w:t>
      </w:r>
      <w:r>
        <w:rPr>
          <w:rFonts w:ascii="Times New Roman" w:hAnsi="Times New Roman" w:cs="Times New Roman"/>
          <w:sz w:val="28"/>
          <w:szCs w:val="28"/>
        </w:rPr>
        <w:t xml:space="preserve"> году по сравнению с 201</w:t>
      </w:r>
      <w:r w:rsidR="00974781">
        <w:rPr>
          <w:rFonts w:ascii="Times New Roman" w:hAnsi="Times New Roman" w:cs="Times New Roman"/>
          <w:sz w:val="28"/>
          <w:szCs w:val="28"/>
        </w:rPr>
        <w:t>6</w:t>
      </w:r>
      <w:r>
        <w:rPr>
          <w:rFonts w:ascii="Times New Roman" w:hAnsi="Times New Roman" w:cs="Times New Roman"/>
          <w:sz w:val="28"/>
          <w:szCs w:val="28"/>
        </w:rPr>
        <w:t xml:space="preserve"> годом изменения не значительные. Удельный вес группы </w:t>
      </w:r>
      <w:r w:rsidR="00974781">
        <w:rPr>
          <w:rFonts w:ascii="Times New Roman" w:hAnsi="Times New Roman" w:cs="Times New Roman"/>
          <w:sz w:val="28"/>
          <w:szCs w:val="28"/>
        </w:rPr>
        <w:t xml:space="preserve">200 </w:t>
      </w:r>
      <w:r>
        <w:rPr>
          <w:rFonts w:ascii="Times New Roman" w:hAnsi="Times New Roman" w:cs="Times New Roman"/>
          <w:sz w:val="28"/>
          <w:szCs w:val="28"/>
        </w:rPr>
        <w:t>«</w:t>
      </w:r>
      <w:r w:rsidR="00974781" w:rsidRPr="003B47C6">
        <w:rPr>
          <w:rFonts w:ascii="Times New Roman" w:hAnsi="Times New Roman" w:cs="Times New Roman"/>
          <w:sz w:val="28"/>
          <w:szCs w:val="28"/>
        </w:rPr>
        <w:t>Закупка товаров, работ и услуг для обеспечения государственных (муниципальных) нужд</w:t>
      </w:r>
      <w:r>
        <w:rPr>
          <w:rFonts w:ascii="Times New Roman" w:hAnsi="Times New Roman" w:cs="Times New Roman"/>
          <w:sz w:val="28"/>
          <w:szCs w:val="28"/>
        </w:rPr>
        <w:t xml:space="preserve">» </w:t>
      </w:r>
      <w:r w:rsidR="00974781">
        <w:rPr>
          <w:rFonts w:ascii="Times New Roman" w:hAnsi="Times New Roman" w:cs="Times New Roman"/>
          <w:sz w:val="28"/>
          <w:szCs w:val="28"/>
        </w:rPr>
        <w:t>увеличится</w:t>
      </w:r>
      <w:r>
        <w:rPr>
          <w:rFonts w:ascii="Times New Roman" w:hAnsi="Times New Roman" w:cs="Times New Roman"/>
          <w:sz w:val="28"/>
          <w:szCs w:val="28"/>
        </w:rPr>
        <w:t xml:space="preserve"> с </w:t>
      </w:r>
      <w:r w:rsidR="00974781">
        <w:rPr>
          <w:rFonts w:ascii="Times New Roman" w:hAnsi="Times New Roman" w:cs="Times New Roman"/>
          <w:sz w:val="28"/>
          <w:szCs w:val="28"/>
        </w:rPr>
        <w:t>16,8</w:t>
      </w:r>
      <w:r>
        <w:rPr>
          <w:rFonts w:ascii="Times New Roman" w:hAnsi="Times New Roman" w:cs="Times New Roman"/>
          <w:sz w:val="28"/>
          <w:szCs w:val="28"/>
        </w:rPr>
        <w:t xml:space="preserve">% до </w:t>
      </w:r>
      <w:r w:rsidR="00974781">
        <w:rPr>
          <w:rFonts w:ascii="Times New Roman" w:hAnsi="Times New Roman" w:cs="Times New Roman"/>
          <w:sz w:val="28"/>
          <w:szCs w:val="28"/>
        </w:rPr>
        <w:t>18,4</w:t>
      </w:r>
      <w:r>
        <w:rPr>
          <w:rFonts w:ascii="Times New Roman" w:hAnsi="Times New Roman" w:cs="Times New Roman"/>
          <w:sz w:val="28"/>
          <w:szCs w:val="28"/>
        </w:rPr>
        <w:t xml:space="preserve">%, </w:t>
      </w:r>
      <w:r w:rsidR="00974781">
        <w:rPr>
          <w:rFonts w:ascii="Times New Roman" w:hAnsi="Times New Roman" w:cs="Times New Roman"/>
          <w:sz w:val="28"/>
          <w:szCs w:val="28"/>
        </w:rPr>
        <w:t xml:space="preserve">400 </w:t>
      </w:r>
      <w:r>
        <w:rPr>
          <w:rFonts w:ascii="Times New Roman" w:hAnsi="Times New Roman" w:cs="Times New Roman"/>
          <w:sz w:val="28"/>
          <w:szCs w:val="28"/>
        </w:rPr>
        <w:t>«</w:t>
      </w:r>
      <w:r w:rsidR="00974781" w:rsidRPr="00974781">
        <w:rPr>
          <w:rFonts w:ascii="Times New Roman" w:hAnsi="Times New Roman" w:cs="Times New Roman"/>
          <w:sz w:val="28"/>
          <w:szCs w:val="28"/>
        </w:rPr>
        <w:t>Капитальные вложения в объекты недвижимого имущества государственной (муниципальной) собственности</w:t>
      </w:r>
      <w:r>
        <w:rPr>
          <w:rFonts w:ascii="Times New Roman" w:hAnsi="Times New Roman" w:cs="Times New Roman"/>
          <w:sz w:val="28"/>
          <w:szCs w:val="28"/>
        </w:rPr>
        <w:t xml:space="preserve">» </w:t>
      </w:r>
      <w:r w:rsidR="00974781">
        <w:rPr>
          <w:rFonts w:ascii="Times New Roman" w:hAnsi="Times New Roman" w:cs="Times New Roman"/>
          <w:sz w:val="28"/>
          <w:szCs w:val="28"/>
        </w:rPr>
        <w:t xml:space="preserve">уменьшится </w:t>
      </w:r>
      <w:r>
        <w:rPr>
          <w:rFonts w:ascii="Times New Roman" w:hAnsi="Times New Roman" w:cs="Times New Roman"/>
          <w:sz w:val="28"/>
          <w:szCs w:val="28"/>
        </w:rPr>
        <w:t xml:space="preserve">с </w:t>
      </w:r>
      <w:r w:rsidR="00974781">
        <w:rPr>
          <w:rFonts w:ascii="Times New Roman" w:hAnsi="Times New Roman" w:cs="Times New Roman"/>
          <w:sz w:val="28"/>
          <w:szCs w:val="28"/>
        </w:rPr>
        <w:t xml:space="preserve">1,8% до </w:t>
      </w:r>
      <w:r>
        <w:rPr>
          <w:rFonts w:ascii="Times New Roman" w:hAnsi="Times New Roman" w:cs="Times New Roman"/>
          <w:sz w:val="28"/>
          <w:szCs w:val="28"/>
        </w:rPr>
        <w:t>0,</w:t>
      </w:r>
      <w:r w:rsidR="00974781">
        <w:rPr>
          <w:rFonts w:ascii="Times New Roman" w:hAnsi="Times New Roman" w:cs="Times New Roman"/>
          <w:sz w:val="28"/>
          <w:szCs w:val="28"/>
        </w:rPr>
        <w:t>7</w:t>
      </w:r>
      <w:r>
        <w:rPr>
          <w:rFonts w:ascii="Times New Roman" w:hAnsi="Times New Roman" w:cs="Times New Roman"/>
          <w:sz w:val="28"/>
          <w:szCs w:val="28"/>
        </w:rPr>
        <w:t xml:space="preserve">%. По остальным видам расходов произойдет </w:t>
      </w:r>
      <w:r w:rsidR="00974781">
        <w:rPr>
          <w:rFonts w:ascii="Times New Roman" w:hAnsi="Times New Roman" w:cs="Times New Roman"/>
          <w:sz w:val="28"/>
          <w:szCs w:val="28"/>
        </w:rPr>
        <w:t>изменение</w:t>
      </w:r>
      <w:r>
        <w:rPr>
          <w:rFonts w:ascii="Times New Roman" w:hAnsi="Times New Roman" w:cs="Times New Roman"/>
          <w:sz w:val="28"/>
          <w:szCs w:val="28"/>
        </w:rPr>
        <w:t xml:space="preserve"> удельного веса менее 1 процентного пункта.</w:t>
      </w:r>
    </w:p>
    <w:p w:rsidR="0058550A" w:rsidRDefault="0058550A" w:rsidP="000C61E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2018 году в структуре видов расхода наибольший удельный вес занимает группа 600 «П</w:t>
      </w:r>
      <w:r w:rsidRPr="003B47C6">
        <w:rPr>
          <w:rFonts w:ascii="Times New Roman" w:hAnsi="Times New Roman" w:cs="Times New Roman"/>
          <w:sz w:val="28"/>
          <w:szCs w:val="28"/>
        </w:rPr>
        <w:t>редоставление субсидий бюджетным, автономным учреждениям и иным некоммерческим организациям</w:t>
      </w:r>
      <w:r>
        <w:rPr>
          <w:rFonts w:ascii="Times New Roman" w:hAnsi="Times New Roman" w:cs="Times New Roman"/>
          <w:sz w:val="28"/>
          <w:szCs w:val="28"/>
        </w:rPr>
        <w:t>» - 42,1% с незначительным уменьшением к 2017 году (на 1,3 процентных пункта).</w:t>
      </w:r>
    </w:p>
    <w:p w:rsidR="0058550A" w:rsidRDefault="0058550A" w:rsidP="000C61E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2019 году так же наибольший удельный вес будет занимать группа 600 «П</w:t>
      </w:r>
      <w:r w:rsidRPr="003B47C6">
        <w:rPr>
          <w:rFonts w:ascii="Times New Roman" w:hAnsi="Times New Roman" w:cs="Times New Roman"/>
          <w:sz w:val="28"/>
          <w:szCs w:val="28"/>
        </w:rPr>
        <w:t>редоставление субсидий бюджетным, автономным учреждениям и иным некоммерческим организациям</w:t>
      </w:r>
      <w:r>
        <w:rPr>
          <w:rFonts w:ascii="Times New Roman" w:hAnsi="Times New Roman" w:cs="Times New Roman"/>
          <w:sz w:val="28"/>
          <w:szCs w:val="28"/>
        </w:rPr>
        <w:t>» - 41,4% с незначительным уменьшением к 2018 году (на 0,7 процентных пункта).</w:t>
      </w:r>
    </w:p>
    <w:p w:rsidR="00152062" w:rsidRDefault="00152062" w:rsidP="00A06A54">
      <w:pPr>
        <w:pStyle w:val="1"/>
        <w:jc w:val="center"/>
        <w:sectPr w:rsidR="00152062" w:rsidSect="00152062">
          <w:type w:val="continuous"/>
          <w:pgSz w:w="11906" w:h="16838"/>
          <w:pgMar w:top="1134" w:right="850" w:bottom="1134" w:left="1276" w:header="708" w:footer="708" w:gutter="0"/>
          <w:cols w:space="708"/>
          <w:docGrid w:linePitch="360"/>
        </w:sectPr>
      </w:pPr>
      <w:bookmarkStart w:id="187" w:name="_Toc469472590"/>
    </w:p>
    <w:p w:rsidR="00A06A54" w:rsidRDefault="00A06A54" w:rsidP="00A06A54">
      <w:pPr>
        <w:pStyle w:val="1"/>
        <w:jc w:val="center"/>
      </w:pPr>
      <w:bookmarkStart w:id="188" w:name="_Toc469582321"/>
      <w:r>
        <w:lastRenderedPageBreak/>
        <w:t>5.6. Анализ формирования бюджетных ассигнований на предоставление субсидий муниципальным бюджетным и автономным учреждениям на финансовое обеспечение муниципального задания и на иные цели</w:t>
      </w:r>
      <w:bookmarkEnd w:id="187"/>
      <w:bookmarkEnd w:id="188"/>
    </w:p>
    <w:p w:rsidR="00A06A54" w:rsidRDefault="00A06A54" w:rsidP="00A06A54">
      <w:pPr>
        <w:autoSpaceDE w:val="0"/>
        <w:autoSpaceDN w:val="0"/>
        <w:adjustRightInd w:val="0"/>
        <w:ind w:firstLine="708"/>
        <w:jc w:val="both"/>
        <w:rPr>
          <w:rFonts w:ascii="Times New Roman" w:hAnsi="Times New Roman" w:cs="Times New Roman"/>
          <w:sz w:val="28"/>
          <w:szCs w:val="28"/>
        </w:rPr>
      </w:pPr>
    </w:p>
    <w:p w:rsidR="00A06A54" w:rsidRDefault="00704E33" w:rsidP="00A06A5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5.6.1. </w:t>
      </w:r>
      <w:r w:rsidR="00A06A54">
        <w:rPr>
          <w:rFonts w:ascii="Times New Roman" w:hAnsi="Times New Roman" w:cs="Times New Roman"/>
          <w:sz w:val="28"/>
          <w:szCs w:val="28"/>
        </w:rPr>
        <w:t xml:space="preserve">Общий объем бюджетных ассигнований, предусмотренных на предоставление субсидий муниципальным бюджетным и автономным учреждениям на финансовое обеспечение </w:t>
      </w:r>
      <w:r w:rsidR="00A06A54" w:rsidRPr="00A06A54">
        <w:rPr>
          <w:rFonts w:ascii="Times New Roman" w:hAnsi="Times New Roman" w:cs="Times New Roman"/>
          <w:sz w:val="28"/>
          <w:szCs w:val="28"/>
        </w:rPr>
        <w:t>государственного (муниципального) задания на оказание государственных (муниципальных) услуг (выполнение работ) и на иные цели</w:t>
      </w:r>
      <w:r w:rsidR="00A06A54">
        <w:rPr>
          <w:rFonts w:ascii="Times New Roman" w:hAnsi="Times New Roman" w:cs="Times New Roman"/>
          <w:sz w:val="28"/>
          <w:szCs w:val="28"/>
        </w:rPr>
        <w:t xml:space="preserve"> в 2016 -2019 годах представлен в следующей таблице.</w:t>
      </w:r>
    </w:p>
    <w:p w:rsidR="00A06A54" w:rsidRDefault="00A06A54" w:rsidP="00A06A54">
      <w:pPr>
        <w:autoSpaceDE w:val="0"/>
        <w:autoSpaceDN w:val="0"/>
        <w:adjustRightInd w:val="0"/>
        <w:ind w:firstLine="708"/>
        <w:jc w:val="both"/>
        <w:rPr>
          <w:rFonts w:ascii="Times New Roman" w:hAnsi="Times New Roman" w:cs="Times New Roman"/>
          <w:sz w:val="28"/>
          <w:szCs w:val="28"/>
        </w:rPr>
      </w:pPr>
    </w:p>
    <w:p w:rsidR="00A06A54" w:rsidRDefault="00A06A54" w:rsidP="00A06A54">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15</w:t>
      </w:r>
    </w:p>
    <w:p w:rsidR="00A06A54" w:rsidRDefault="00A06A54" w:rsidP="00A06A54">
      <w:pPr>
        <w:autoSpaceDE w:val="0"/>
        <w:autoSpaceDN w:val="0"/>
        <w:adjustRightInd w:val="0"/>
        <w:ind w:firstLine="708"/>
        <w:jc w:val="center"/>
        <w:rPr>
          <w:rFonts w:ascii="Times New Roman" w:hAnsi="Times New Roman" w:cs="Times New Roman"/>
          <w:sz w:val="28"/>
          <w:szCs w:val="28"/>
        </w:rPr>
      </w:pPr>
      <w:r>
        <w:rPr>
          <w:rFonts w:ascii="Times New Roman" w:hAnsi="Times New Roman" w:cs="Times New Roman"/>
          <w:sz w:val="28"/>
          <w:szCs w:val="28"/>
        </w:rPr>
        <w:t>Бюджетные ассигнования, предусмотренные на предоставление субсидий муниципальным бюджетным 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на иные цели</w:t>
      </w:r>
    </w:p>
    <w:p w:rsidR="00A06A54" w:rsidRDefault="00A06A54" w:rsidP="00A06A54">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1384" w:type="dxa"/>
        <w:tblInd w:w="-885" w:type="dxa"/>
        <w:tblLook w:val="04A0" w:firstRow="1" w:lastRow="0" w:firstColumn="1" w:lastColumn="0" w:noHBand="0" w:noVBand="1"/>
      </w:tblPr>
      <w:tblGrid>
        <w:gridCol w:w="2269"/>
        <w:gridCol w:w="1078"/>
        <w:gridCol w:w="940"/>
        <w:gridCol w:w="1000"/>
        <w:gridCol w:w="951"/>
        <w:gridCol w:w="940"/>
        <w:gridCol w:w="858"/>
        <w:gridCol w:w="793"/>
        <w:gridCol w:w="880"/>
        <w:gridCol w:w="858"/>
        <w:gridCol w:w="817"/>
      </w:tblGrid>
      <w:tr w:rsidR="00704E33" w:rsidRPr="00704E33" w:rsidTr="00503F22">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E33" w:rsidRPr="00704E33" w:rsidRDefault="00704E33" w:rsidP="00704E33">
            <w:pPr>
              <w:jc w:val="center"/>
              <w:rPr>
                <w:rFonts w:ascii="Times New Roman" w:eastAsia="Times New Roman" w:hAnsi="Times New Roman" w:cs="Times New Roman"/>
                <w:sz w:val="20"/>
                <w:szCs w:val="20"/>
                <w:lang w:eastAsia="ru-RU"/>
              </w:rPr>
            </w:pPr>
            <w:r w:rsidRPr="00704E33">
              <w:rPr>
                <w:rFonts w:ascii="Times New Roman" w:eastAsia="Times New Roman" w:hAnsi="Times New Roman" w:cs="Times New Roman"/>
                <w:sz w:val="20"/>
                <w:szCs w:val="20"/>
                <w:lang w:eastAsia="ru-RU"/>
              </w:rPr>
              <w:t>Наименование</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20"/>
                <w:szCs w:val="20"/>
                <w:lang w:eastAsia="ru-RU"/>
              </w:rPr>
            </w:pPr>
            <w:r w:rsidRPr="00704E33">
              <w:rPr>
                <w:rFonts w:ascii="Times New Roman" w:eastAsia="Times New Roman" w:hAnsi="Times New Roman" w:cs="Times New Roman"/>
                <w:sz w:val="20"/>
                <w:szCs w:val="20"/>
                <w:lang w:eastAsia="ru-RU"/>
              </w:rPr>
              <w:t xml:space="preserve">2016 год </w:t>
            </w:r>
          </w:p>
        </w:tc>
        <w:tc>
          <w:tcPr>
            <w:tcW w:w="2891" w:type="dxa"/>
            <w:gridSpan w:val="3"/>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2017 год</w:t>
            </w:r>
          </w:p>
        </w:tc>
        <w:tc>
          <w:tcPr>
            <w:tcW w:w="2591" w:type="dxa"/>
            <w:gridSpan w:val="3"/>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2018 год</w:t>
            </w:r>
          </w:p>
        </w:tc>
        <w:tc>
          <w:tcPr>
            <w:tcW w:w="2555" w:type="dxa"/>
            <w:gridSpan w:val="3"/>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2019 год</w:t>
            </w:r>
          </w:p>
        </w:tc>
      </w:tr>
      <w:tr w:rsidR="00503F22" w:rsidRPr="00704E33" w:rsidTr="00503F22">
        <w:trPr>
          <w:trHeight w:val="58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04E33" w:rsidRPr="00704E33" w:rsidRDefault="00704E33" w:rsidP="00704E33">
            <w:pPr>
              <w:rPr>
                <w:rFonts w:ascii="Times New Roman" w:eastAsia="Times New Roman" w:hAnsi="Times New Roman" w:cs="Times New Roman"/>
                <w:sz w:val="20"/>
                <w:szCs w:val="20"/>
                <w:lang w:eastAsia="ru-RU"/>
              </w:rPr>
            </w:pPr>
          </w:p>
        </w:tc>
        <w:tc>
          <w:tcPr>
            <w:tcW w:w="1078" w:type="dxa"/>
            <w:vMerge w:val="restart"/>
            <w:tcBorders>
              <w:top w:val="nil"/>
              <w:left w:val="single" w:sz="4" w:space="0" w:color="auto"/>
              <w:bottom w:val="single" w:sz="4" w:space="0" w:color="000000"/>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20"/>
                <w:szCs w:val="20"/>
                <w:lang w:eastAsia="ru-RU"/>
              </w:rPr>
            </w:pPr>
            <w:r w:rsidRPr="00704E33">
              <w:rPr>
                <w:rFonts w:ascii="Times New Roman" w:eastAsia="Times New Roman" w:hAnsi="Times New Roman" w:cs="Times New Roman"/>
                <w:sz w:val="20"/>
                <w:szCs w:val="20"/>
                <w:lang w:eastAsia="ru-RU"/>
              </w:rPr>
              <w:t>Реш.№86-н (с изм.)</w:t>
            </w: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Проект решения</w:t>
            </w:r>
          </w:p>
        </w:tc>
        <w:tc>
          <w:tcPr>
            <w:tcW w:w="1951" w:type="dxa"/>
            <w:gridSpan w:val="2"/>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Отклонение от Реш.№86-н</w:t>
            </w: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Проект решения</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Отклонение от 2017 года</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Проект решения</w:t>
            </w:r>
          </w:p>
        </w:tc>
        <w:tc>
          <w:tcPr>
            <w:tcW w:w="1675" w:type="dxa"/>
            <w:gridSpan w:val="2"/>
            <w:tcBorders>
              <w:top w:val="single" w:sz="4" w:space="0" w:color="auto"/>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Отклонение от 2018 года</w:t>
            </w:r>
          </w:p>
        </w:tc>
      </w:tr>
      <w:tr w:rsidR="00704E33" w:rsidRPr="00704E33" w:rsidTr="00503F22">
        <w:trPr>
          <w:trHeight w:val="4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04E33" w:rsidRPr="00704E33" w:rsidRDefault="00704E33" w:rsidP="00704E33">
            <w:pPr>
              <w:rPr>
                <w:rFonts w:ascii="Times New Roman" w:eastAsia="Times New Roman" w:hAnsi="Times New Roman" w:cs="Times New Roman"/>
                <w:sz w:val="20"/>
                <w:szCs w:val="20"/>
                <w:lang w:eastAsia="ru-RU"/>
              </w:rPr>
            </w:pPr>
          </w:p>
        </w:tc>
        <w:tc>
          <w:tcPr>
            <w:tcW w:w="1078" w:type="dxa"/>
            <w:vMerge/>
            <w:tcBorders>
              <w:top w:val="nil"/>
              <w:left w:val="single" w:sz="4" w:space="0" w:color="auto"/>
              <w:bottom w:val="single" w:sz="4" w:space="0" w:color="000000"/>
              <w:right w:val="single" w:sz="4" w:space="0" w:color="auto"/>
            </w:tcBorders>
            <w:vAlign w:val="center"/>
            <w:hideMark/>
          </w:tcPr>
          <w:p w:rsidR="00704E33" w:rsidRPr="00704E33" w:rsidRDefault="00704E33" w:rsidP="00704E33">
            <w:pPr>
              <w:rPr>
                <w:rFonts w:ascii="Times New Roman" w:eastAsia="Times New Roman" w:hAnsi="Times New Roman" w:cs="Times New Roman"/>
                <w:sz w:val="20"/>
                <w:szCs w:val="20"/>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704E33" w:rsidRPr="00704E33" w:rsidRDefault="00704E33" w:rsidP="00704E33">
            <w:pPr>
              <w:rPr>
                <w:rFonts w:ascii="Times New Roman" w:eastAsia="Times New Roman" w:hAnsi="Times New Roman" w:cs="Times New Roman"/>
                <w:sz w:val="18"/>
                <w:szCs w:val="1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proofErr w:type="spellStart"/>
            <w:r w:rsidRPr="00704E33">
              <w:rPr>
                <w:rFonts w:ascii="Times New Roman" w:eastAsia="Times New Roman" w:hAnsi="Times New Roman" w:cs="Times New Roman"/>
                <w:sz w:val="18"/>
                <w:szCs w:val="18"/>
                <w:lang w:eastAsia="ru-RU"/>
              </w:rPr>
              <w:t>тыс.руб</w:t>
            </w:r>
            <w:proofErr w:type="spellEnd"/>
            <w:r w:rsidRPr="00704E33">
              <w:rPr>
                <w:rFonts w:ascii="Times New Roman" w:eastAsia="Times New Roman" w:hAnsi="Times New Roman" w:cs="Times New Roman"/>
                <w:sz w:val="18"/>
                <w:szCs w:val="18"/>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w:t>
            </w:r>
          </w:p>
        </w:tc>
        <w:tc>
          <w:tcPr>
            <w:tcW w:w="940" w:type="dxa"/>
            <w:vMerge/>
            <w:tcBorders>
              <w:top w:val="nil"/>
              <w:left w:val="single" w:sz="4" w:space="0" w:color="auto"/>
              <w:bottom w:val="single" w:sz="4" w:space="0" w:color="auto"/>
              <w:right w:val="single" w:sz="4" w:space="0" w:color="auto"/>
            </w:tcBorders>
            <w:vAlign w:val="center"/>
            <w:hideMark/>
          </w:tcPr>
          <w:p w:rsidR="00704E33" w:rsidRPr="00704E33" w:rsidRDefault="00704E33" w:rsidP="00704E33">
            <w:pPr>
              <w:rPr>
                <w:rFonts w:ascii="Times New Roman" w:eastAsia="Times New Roman" w:hAnsi="Times New Roman" w:cs="Times New Roman"/>
                <w:sz w:val="18"/>
                <w:szCs w:val="18"/>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proofErr w:type="spellStart"/>
            <w:r w:rsidRPr="00704E33">
              <w:rPr>
                <w:rFonts w:ascii="Times New Roman" w:eastAsia="Times New Roman" w:hAnsi="Times New Roman" w:cs="Times New Roman"/>
                <w:sz w:val="18"/>
                <w:szCs w:val="18"/>
                <w:lang w:eastAsia="ru-RU"/>
              </w:rPr>
              <w:t>тыс.руб</w:t>
            </w:r>
            <w:proofErr w:type="spellEnd"/>
            <w:r w:rsidRPr="00704E33">
              <w:rPr>
                <w:rFonts w:ascii="Times New Roman" w:eastAsia="Times New Roman" w:hAnsi="Times New Roman" w:cs="Times New Roman"/>
                <w:sz w:val="18"/>
                <w:szCs w:val="18"/>
                <w:lang w:eastAsia="ru-RU"/>
              </w:rPr>
              <w:t>.</w:t>
            </w:r>
          </w:p>
        </w:tc>
        <w:tc>
          <w:tcPr>
            <w:tcW w:w="793"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w:t>
            </w:r>
          </w:p>
        </w:tc>
        <w:tc>
          <w:tcPr>
            <w:tcW w:w="880" w:type="dxa"/>
            <w:vMerge/>
            <w:tcBorders>
              <w:top w:val="nil"/>
              <w:left w:val="single" w:sz="4" w:space="0" w:color="auto"/>
              <w:bottom w:val="single" w:sz="4" w:space="0" w:color="auto"/>
              <w:right w:val="single" w:sz="4" w:space="0" w:color="auto"/>
            </w:tcBorders>
            <w:vAlign w:val="center"/>
            <w:hideMark/>
          </w:tcPr>
          <w:p w:rsidR="00704E33" w:rsidRPr="00704E33" w:rsidRDefault="00704E33" w:rsidP="00704E33">
            <w:pPr>
              <w:rPr>
                <w:rFonts w:ascii="Times New Roman" w:eastAsia="Times New Roman" w:hAnsi="Times New Roman" w:cs="Times New Roman"/>
                <w:sz w:val="18"/>
                <w:szCs w:val="18"/>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proofErr w:type="spellStart"/>
            <w:r w:rsidRPr="00704E33">
              <w:rPr>
                <w:rFonts w:ascii="Times New Roman" w:eastAsia="Times New Roman" w:hAnsi="Times New Roman" w:cs="Times New Roman"/>
                <w:sz w:val="18"/>
                <w:szCs w:val="18"/>
                <w:lang w:eastAsia="ru-RU"/>
              </w:rPr>
              <w:t>тыс.руб</w:t>
            </w:r>
            <w:proofErr w:type="spellEnd"/>
            <w:r w:rsidRPr="00704E33">
              <w:rPr>
                <w:rFonts w:ascii="Times New Roman" w:eastAsia="Times New Roman" w:hAnsi="Times New Roman" w:cs="Times New Roman"/>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hideMark/>
          </w:tcPr>
          <w:p w:rsidR="00704E33" w:rsidRPr="00704E33" w:rsidRDefault="00704E33" w:rsidP="00704E33">
            <w:pPr>
              <w:jc w:val="cente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w:t>
            </w:r>
          </w:p>
        </w:tc>
      </w:tr>
      <w:tr w:rsidR="00503F22" w:rsidRPr="00704E33" w:rsidTr="00503F22">
        <w:trPr>
          <w:trHeight w:val="225"/>
        </w:trPr>
        <w:tc>
          <w:tcPr>
            <w:tcW w:w="2269" w:type="dxa"/>
            <w:tcBorders>
              <w:top w:val="nil"/>
              <w:left w:val="single" w:sz="4" w:space="0" w:color="auto"/>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1</w:t>
            </w:r>
          </w:p>
        </w:tc>
        <w:tc>
          <w:tcPr>
            <w:tcW w:w="1078"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3</w:t>
            </w:r>
          </w:p>
        </w:tc>
        <w:tc>
          <w:tcPr>
            <w:tcW w:w="1000"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4</w:t>
            </w:r>
          </w:p>
        </w:tc>
        <w:tc>
          <w:tcPr>
            <w:tcW w:w="951"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5</w:t>
            </w:r>
          </w:p>
        </w:tc>
        <w:tc>
          <w:tcPr>
            <w:tcW w:w="940"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6</w:t>
            </w:r>
          </w:p>
        </w:tc>
        <w:tc>
          <w:tcPr>
            <w:tcW w:w="858"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7</w:t>
            </w:r>
          </w:p>
        </w:tc>
        <w:tc>
          <w:tcPr>
            <w:tcW w:w="793"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8</w:t>
            </w:r>
          </w:p>
        </w:tc>
        <w:tc>
          <w:tcPr>
            <w:tcW w:w="880"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9</w:t>
            </w:r>
          </w:p>
        </w:tc>
        <w:tc>
          <w:tcPr>
            <w:tcW w:w="858"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10</w:t>
            </w:r>
          </w:p>
        </w:tc>
        <w:tc>
          <w:tcPr>
            <w:tcW w:w="817" w:type="dxa"/>
            <w:tcBorders>
              <w:top w:val="nil"/>
              <w:left w:val="nil"/>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sz w:val="16"/>
                <w:szCs w:val="16"/>
                <w:lang w:eastAsia="ru-RU"/>
              </w:rPr>
            </w:pPr>
            <w:r w:rsidRPr="00704E33">
              <w:rPr>
                <w:rFonts w:ascii="Times New Roman" w:eastAsia="Times New Roman" w:hAnsi="Times New Roman" w:cs="Times New Roman"/>
                <w:sz w:val="16"/>
                <w:szCs w:val="16"/>
                <w:lang w:eastAsia="ru-RU"/>
              </w:rPr>
              <w:t>11</w:t>
            </w:r>
          </w:p>
        </w:tc>
      </w:tr>
      <w:tr w:rsidR="00503F22" w:rsidRPr="00704E33" w:rsidTr="00503F22">
        <w:trPr>
          <w:trHeight w:val="1170"/>
        </w:trPr>
        <w:tc>
          <w:tcPr>
            <w:tcW w:w="2269" w:type="dxa"/>
            <w:tcBorders>
              <w:top w:val="nil"/>
              <w:left w:val="single" w:sz="4" w:space="0" w:color="auto"/>
              <w:bottom w:val="single" w:sz="4" w:space="0" w:color="auto"/>
              <w:right w:val="single" w:sz="4" w:space="0" w:color="auto"/>
            </w:tcBorders>
            <w:shd w:val="clear" w:color="auto" w:fill="auto"/>
            <w:hideMark/>
          </w:tcPr>
          <w:p w:rsidR="00704E33" w:rsidRPr="00704E33" w:rsidRDefault="00704E33" w:rsidP="00704E33">
            <w:pPr>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Субсидии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783 748.7</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685 007.1</w:t>
            </w:r>
          </w:p>
        </w:tc>
        <w:tc>
          <w:tcPr>
            <w:tcW w:w="100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-98 741.6</w:t>
            </w:r>
          </w:p>
        </w:tc>
        <w:tc>
          <w:tcPr>
            <w:tcW w:w="951"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-12.6%</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684 021.1</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-986.0</w:t>
            </w:r>
          </w:p>
        </w:tc>
        <w:tc>
          <w:tcPr>
            <w:tcW w:w="793"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-0.1%</w:t>
            </w:r>
          </w:p>
        </w:tc>
        <w:tc>
          <w:tcPr>
            <w:tcW w:w="88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544A74">
            <w:pPr>
              <w:ind w:left="-147"/>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684 061.1</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40.0</w:t>
            </w:r>
          </w:p>
        </w:tc>
        <w:tc>
          <w:tcPr>
            <w:tcW w:w="817"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0.01%</w:t>
            </w:r>
          </w:p>
        </w:tc>
      </w:tr>
      <w:tr w:rsidR="00503F22" w:rsidRPr="00704E33" w:rsidTr="00503F22">
        <w:trPr>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i/>
                <w:iCs/>
                <w:sz w:val="20"/>
                <w:szCs w:val="20"/>
                <w:lang w:eastAsia="ru-RU"/>
              </w:rPr>
            </w:pPr>
            <w:r w:rsidRPr="00704E33">
              <w:rPr>
                <w:rFonts w:ascii="Times New Roman" w:eastAsia="Times New Roman" w:hAnsi="Times New Roman" w:cs="Times New Roman"/>
                <w:i/>
                <w:iCs/>
                <w:sz w:val="20"/>
                <w:szCs w:val="20"/>
                <w:lang w:eastAsia="ru-RU"/>
              </w:rPr>
              <w:t>доля в %</w:t>
            </w:r>
          </w:p>
        </w:tc>
        <w:tc>
          <w:tcPr>
            <w:tcW w:w="107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97.6%</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97.5%</w:t>
            </w:r>
          </w:p>
        </w:tc>
        <w:tc>
          <w:tcPr>
            <w:tcW w:w="100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98.7%</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793"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99.3%</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r>
      <w:tr w:rsidR="00503F22" w:rsidRPr="00704E33" w:rsidTr="00503F22">
        <w:trPr>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704E33" w:rsidRPr="00704E33" w:rsidRDefault="00704E33" w:rsidP="00704E33">
            <w:pPr>
              <w:rPr>
                <w:rFonts w:ascii="Times New Roman" w:eastAsia="Times New Roman" w:hAnsi="Times New Roman" w:cs="Times New Roman"/>
                <w:sz w:val="20"/>
                <w:szCs w:val="20"/>
                <w:lang w:eastAsia="ru-RU"/>
              </w:rPr>
            </w:pPr>
            <w:r w:rsidRPr="00704E33">
              <w:rPr>
                <w:rFonts w:ascii="Times New Roman" w:eastAsia="Times New Roman" w:hAnsi="Times New Roman" w:cs="Times New Roman"/>
                <w:sz w:val="20"/>
                <w:szCs w:val="20"/>
                <w:lang w:eastAsia="ru-RU"/>
              </w:rPr>
              <w:t>Субсидии на иные цели</w:t>
            </w:r>
          </w:p>
        </w:tc>
        <w:tc>
          <w:tcPr>
            <w:tcW w:w="107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19 360.2</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17 809.7</w:t>
            </w:r>
          </w:p>
        </w:tc>
        <w:tc>
          <w:tcPr>
            <w:tcW w:w="100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-1 550.5</w:t>
            </w:r>
          </w:p>
        </w:tc>
        <w:tc>
          <w:tcPr>
            <w:tcW w:w="951"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-8.0%</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8 820.8</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-8 988.9</w:t>
            </w:r>
          </w:p>
        </w:tc>
        <w:tc>
          <w:tcPr>
            <w:tcW w:w="793"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-50.5%</w:t>
            </w:r>
          </w:p>
        </w:tc>
        <w:tc>
          <w:tcPr>
            <w:tcW w:w="88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4 523.3</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-4 297.5</w:t>
            </w:r>
          </w:p>
        </w:tc>
        <w:tc>
          <w:tcPr>
            <w:tcW w:w="817"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sz w:val="18"/>
                <w:szCs w:val="18"/>
                <w:lang w:eastAsia="ru-RU"/>
              </w:rPr>
            </w:pPr>
            <w:r w:rsidRPr="00704E33">
              <w:rPr>
                <w:rFonts w:ascii="Times New Roman" w:eastAsia="Times New Roman" w:hAnsi="Times New Roman" w:cs="Times New Roman"/>
                <w:sz w:val="18"/>
                <w:szCs w:val="18"/>
                <w:lang w:eastAsia="ru-RU"/>
              </w:rPr>
              <w:t>-48.7%</w:t>
            </w:r>
          </w:p>
        </w:tc>
      </w:tr>
      <w:tr w:rsidR="00503F22" w:rsidRPr="00704E33" w:rsidTr="00503F22">
        <w:trPr>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704E33" w:rsidRPr="00704E33" w:rsidRDefault="00704E33" w:rsidP="00704E33">
            <w:pPr>
              <w:jc w:val="center"/>
              <w:rPr>
                <w:rFonts w:ascii="Times New Roman" w:eastAsia="Times New Roman" w:hAnsi="Times New Roman" w:cs="Times New Roman"/>
                <w:i/>
                <w:iCs/>
                <w:sz w:val="20"/>
                <w:szCs w:val="20"/>
                <w:lang w:eastAsia="ru-RU"/>
              </w:rPr>
            </w:pPr>
            <w:r w:rsidRPr="00704E33">
              <w:rPr>
                <w:rFonts w:ascii="Times New Roman" w:eastAsia="Times New Roman" w:hAnsi="Times New Roman" w:cs="Times New Roman"/>
                <w:i/>
                <w:iCs/>
                <w:sz w:val="20"/>
                <w:szCs w:val="20"/>
                <w:lang w:eastAsia="ru-RU"/>
              </w:rPr>
              <w:t>доля в %</w:t>
            </w:r>
          </w:p>
        </w:tc>
        <w:tc>
          <w:tcPr>
            <w:tcW w:w="107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2.4%</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2.5%</w:t>
            </w:r>
          </w:p>
        </w:tc>
        <w:tc>
          <w:tcPr>
            <w:tcW w:w="100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1.3%</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793"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0.7%</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c>
          <w:tcPr>
            <w:tcW w:w="817"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center"/>
              <w:rPr>
                <w:rFonts w:ascii="Times New Roman" w:eastAsia="Times New Roman" w:hAnsi="Times New Roman" w:cs="Times New Roman"/>
                <w:i/>
                <w:iCs/>
                <w:sz w:val="18"/>
                <w:szCs w:val="18"/>
                <w:lang w:eastAsia="ru-RU"/>
              </w:rPr>
            </w:pPr>
            <w:r w:rsidRPr="00704E33">
              <w:rPr>
                <w:rFonts w:ascii="Times New Roman" w:eastAsia="Times New Roman" w:hAnsi="Times New Roman" w:cs="Times New Roman"/>
                <w:i/>
                <w:iCs/>
                <w:sz w:val="18"/>
                <w:szCs w:val="18"/>
                <w:lang w:eastAsia="ru-RU"/>
              </w:rPr>
              <w:t> </w:t>
            </w:r>
          </w:p>
        </w:tc>
      </w:tr>
      <w:tr w:rsidR="00503F22" w:rsidRPr="00704E33" w:rsidTr="00503F22">
        <w:trPr>
          <w:trHeight w:val="255"/>
        </w:trPr>
        <w:tc>
          <w:tcPr>
            <w:tcW w:w="2269" w:type="dxa"/>
            <w:tcBorders>
              <w:top w:val="nil"/>
              <w:left w:val="single" w:sz="4" w:space="0" w:color="auto"/>
              <w:bottom w:val="single" w:sz="4" w:space="0" w:color="auto"/>
              <w:right w:val="single" w:sz="4" w:space="0" w:color="auto"/>
            </w:tcBorders>
            <w:shd w:val="clear" w:color="auto" w:fill="auto"/>
            <w:noWrap/>
            <w:hideMark/>
          </w:tcPr>
          <w:p w:rsidR="00704E33" w:rsidRPr="00704E33" w:rsidRDefault="00704E33" w:rsidP="00704E33">
            <w:pPr>
              <w:rPr>
                <w:rFonts w:ascii="Times New Roman" w:eastAsia="Times New Roman" w:hAnsi="Times New Roman" w:cs="Times New Roman"/>
                <w:b/>
                <w:bCs/>
                <w:sz w:val="20"/>
                <w:szCs w:val="20"/>
                <w:lang w:eastAsia="ru-RU"/>
              </w:rPr>
            </w:pPr>
            <w:r w:rsidRPr="00704E33">
              <w:rPr>
                <w:rFonts w:ascii="Times New Roman" w:eastAsia="Times New Roman" w:hAnsi="Times New Roman" w:cs="Times New Roman"/>
                <w:b/>
                <w:bCs/>
                <w:sz w:val="20"/>
                <w:szCs w:val="20"/>
                <w:lang w:eastAsia="ru-RU"/>
              </w:rPr>
              <w:t>ИТОГО</w:t>
            </w:r>
          </w:p>
        </w:tc>
        <w:tc>
          <w:tcPr>
            <w:tcW w:w="107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803 108.9</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702 816.8</w:t>
            </w:r>
          </w:p>
        </w:tc>
        <w:tc>
          <w:tcPr>
            <w:tcW w:w="100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-100 292.1</w:t>
            </w:r>
          </w:p>
        </w:tc>
        <w:tc>
          <w:tcPr>
            <w:tcW w:w="951"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-12.5%</w:t>
            </w:r>
          </w:p>
        </w:tc>
        <w:tc>
          <w:tcPr>
            <w:tcW w:w="94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692 841.9</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-9 974.9</w:t>
            </w:r>
          </w:p>
        </w:tc>
        <w:tc>
          <w:tcPr>
            <w:tcW w:w="793"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-1.4%</w:t>
            </w:r>
          </w:p>
        </w:tc>
        <w:tc>
          <w:tcPr>
            <w:tcW w:w="880"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544A74">
            <w:pPr>
              <w:ind w:left="-147"/>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688 584.4</w:t>
            </w:r>
          </w:p>
        </w:tc>
        <w:tc>
          <w:tcPr>
            <w:tcW w:w="858"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-4 257.5</w:t>
            </w:r>
          </w:p>
        </w:tc>
        <w:tc>
          <w:tcPr>
            <w:tcW w:w="817" w:type="dxa"/>
            <w:tcBorders>
              <w:top w:val="nil"/>
              <w:left w:val="nil"/>
              <w:bottom w:val="single" w:sz="4" w:space="0" w:color="auto"/>
              <w:right w:val="single" w:sz="4" w:space="0" w:color="auto"/>
            </w:tcBorders>
            <w:shd w:val="clear" w:color="auto" w:fill="auto"/>
            <w:noWrap/>
            <w:vAlign w:val="bottom"/>
            <w:hideMark/>
          </w:tcPr>
          <w:p w:rsidR="00704E33" w:rsidRPr="00704E33" w:rsidRDefault="00704E33" w:rsidP="00704E33">
            <w:pPr>
              <w:jc w:val="right"/>
              <w:rPr>
                <w:rFonts w:ascii="Times New Roman" w:eastAsia="Times New Roman" w:hAnsi="Times New Roman" w:cs="Times New Roman"/>
                <w:b/>
                <w:bCs/>
                <w:sz w:val="18"/>
                <w:szCs w:val="18"/>
                <w:lang w:eastAsia="ru-RU"/>
              </w:rPr>
            </w:pPr>
            <w:r w:rsidRPr="00704E33">
              <w:rPr>
                <w:rFonts w:ascii="Times New Roman" w:eastAsia="Times New Roman" w:hAnsi="Times New Roman" w:cs="Times New Roman"/>
                <w:b/>
                <w:bCs/>
                <w:sz w:val="18"/>
                <w:szCs w:val="18"/>
                <w:lang w:eastAsia="ru-RU"/>
              </w:rPr>
              <w:t>-0.6%</w:t>
            </w:r>
          </w:p>
        </w:tc>
      </w:tr>
    </w:tbl>
    <w:p w:rsidR="00A06A54" w:rsidRDefault="00A06A54" w:rsidP="00A06A54">
      <w:pPr>
        <w:autoSpaceDE w:val="0"/>
        <w:autoSpaceDN w:val="0"/>
        <w:adjustRightInd w:val="0"/>
        <w:ind w:left="-709"/>
        <w:jc w:val="both"/>
        <w:rPr>
          <w:rFonts w:ascii="Times New Roman" w:hAnsi="Times New Roman" w:cs="Times New Roman"/>
          <w:sz w:val="28"/>
          <w:szCs w:val="28"/>
        </w:rPr>
      </w:pPr>
    </w:p>
    <w:p w:rsidR="00A06A54" w:rsidRDefault="00A06A54" w:rsidP="00A06A5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общем объеме расходов бюджета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в 2017 году объемы бюджетных ассигнований, предусмотренных</w:t>
      </w:r>
      <w:r>
        <w:t xml:space="preserve"> </w:t>
      </w:r>
      <w:r>
        <w:rPr>
          <w:rFonts w:ascii="Times New Roman" w:hAnsi="Times New Roman" w:cs="Times New Roman"/>
          <w:sz w:val="28"/>
          <w:szCs w:val="28"/>
        </w:rPr>
        <w:t>на предоставление субсидий муниципальным бюджетным и автономным учреждениям на финансовое обеспечение государственного (муниципального) задания и на иные цели составляют 43,4% (в 2015 году – 44,0%, в 2016 году – 4</w:t>
      </w:r>
      <w:r w:rsidR="00CA76F6">
        <w:rPr>
          <w:rFonts w:ascii="Times New Roman" w:hAnsi="Times New Roman" w:cs="Times New Roman"/>
          <w:sz w:val="28"/>
          <w:szCs w:val="28"/>
        </w:rPr>
        <w:t>3</w:t>
      </w:r>
      <w:r>
        <w:rPr>
          <w:rFonts w:ascii="Times New Roman" w:hAnsi="Times New Roman" w:cs="Times New Roman"/>
          <w:sz w:val="28"/>
          <w:szCs w:val="28"/>
        </w:rPr>
        <w:t xml:space="preserve">,6%), в том числе на финансовое обеспечения </w:t>
      </w:r>
      <w:r w:rsidR="00CA76F6">
        <w:rPr>
          <w:rFonts w:ascii="Times New Roman" w:hAnsi="Times New Roman" w:cs="Times New Roman"/>
          <w:sz w:val="28"/>
          <w:szCs w:val="28"/>
        </w:rPr>
        <w:t>государственного (</w:t>
      </w:r>
      <w:r>
        <w:rPr>
          <w:rFonts w:ascii="Times New Roman" w:hAnsi="Times New Roman" w:cs="Times New Roman"/>
          <w:sz w:val="28"/>
          <w:szCs w:val="28"/>
        </w:rPr>
        <w:t>муниципального</w:t>
      </w:r>
      <w:r w:rsidR="00CA76F6">
        <w:rPr>
          <w:rFonts w:ascii="Times New Roman" w:hAnsi="Times New Roman" w:cs="Times New Roman"/>
          <w:sz w:val="28"/>
          <w:szCs w:val="28"/>
        </w:rPr>
        <w:t>)</w:t>
      </w:r>
      <w:r>
        <w:rPr>
          <w:rFonts w:ascii="Times New Roman" w:hAnsi="Times New Roman" w:cs="Times New Roman"/>
          <w:sz w:val="28"/>
          <w:szCs w:val="28"/>
        </w:rPr>
        <w:t xml:space="preserve"> задания – 4</w:t>
      </w:r>
      <w:r w:rsidR="00CA76F6">
        <w:rPr>
          <w:rFonts w:ascii="Times New Roman" w:hAnsi="Times New Roman" w:cs="Times New Roman"/>
          <w:sz w:val="28"/>
          <w:szCs w:val="28"/>
        </w:rPr>
        <w:t>2</w:t>
      </w:r>
      <w:r>
        <w:rPr>
          <w:rFonts w:ascii="Times New Roman" w:hAnsi="Times New Roman" w:cs="Times New Roman"/>
          <w:sz w:val="28"/>
          <w:szCs w:val="28"/>
        </w:rPr>
        <w:t>,</w:t>
      </w:r>
      <w:r w:rsidR="00CA76F6">
        <w:rPr>
          <w:rFonts w:ascii="Times New Roman" w:hAnsi="Times New Roman" w:cs="Times New Roman"/>
          <w:sz w:val="28"/>
          <w:szCs w:val="28"/>
        </w:rPr>
        <w:t>3</w:t>
      </w:r>
      <w:r>
        <w:rPr>
          <w:rFonts w:ascii="Times New Roman" w:hAnsi="Times New Roman" w:cs="Times New Roman"/>
          <w:sz w:val="28"/>
          <w:szCs w:val="28"/>
        </w:rPr>
        <w:t>% (в 201</w:t>
      </w:r>
      <w:r w:rsidR="00CA76F6">
        <w:rPr>
          <w:rFonts w:ascii="Times New Roman" w:hAnsi="Times New Roman" w:cs="Times New Roman"/>
          <w:sz w:val="28"/>
          <w:szCs w:val="28"/>
        </w:rPr>
        <w:t>5</w:t>
      </w:r>
      <w:r>
        <w:rPr>
          <w:rFonts w:ascii="Times New Roman" w:hAnsi="Times New Roman" w:cs="Times New Roman"/>
          <w:sz w:val="28"/>
          <w:szCs w:val="28"/>
        </w:rPr>
        <w:t xml:space="preserve"> году – 4</w:t>
      </w:r>
      <w:r w:rsidR="00CA76F6">
        <w:rPr>
          <w:rFonts w:ascii="Times New Roman" w:hAnsi="Times New Roman" w:cs="Times New Roman"/>
          <w:sz w:val="28"/>
          <w:szCs w:val="28"/>
        </w:rPr>
        <w:t>3</w:t>
      </w:r>
      <w:r>
        <w:rPr>
          <w:rFonts w:ascii="Times New Roman" w:hAnsi="Times New Roman" w:cs="Times New Roman"/>
          <w:sz w:val="28"/>
          <w:szCs w:val="28"/>
        </w:rPr>
        <w:t>,2%, в 201</w:t>
      </w:r>
      <w:r w:rsidR="00CA76F6">
        <w:rPr>
          <w:rFonts w:ascii="Times New Roman" w:hAnsi="Times New Roman" w:cs="Times New Roman"/>
          <w:sz w:val="28"/>
          <w:szCs w:val="28"/>
        </w:rPr>
        <w:t>6</w:t>
      </w:r>
      <w:r>
        <w:rPr>
          <w:rFonts w:ascii="Times New Roman" w:hAnsi="Times New Roman" w:cs="Times New Roman"/>
          <w:sz w:val="28"/>
          <w:szCs w:val="28"/>
        </w:rPr>
        <w:t xml:space="preserve"> году – 4</w:t>
      </w:r>
      <w:r w:rsidR="00CA76F6">
        <w:rPr>
          <w:rFonts w:ascii="Times New Roman" w:hAnsi="Times New Roman" w:cs="Times New Roman"/>
          <w:sz w:val="28"/>
          <w:szCs w:val="28"/>
        </w:rPr>
        <w:t>2</w:t>
      </w:r>
      <w:r>
        <w:rPr>
          <w:rFonts w:ascii="Times New Roman" w:hAnsi="Times New Roman" w:cs="Times New Roman"/>
          <w:sz w:val="28"/>
          <w:szCs w:val="28"/>
        </w:rPr>
        <w:t>,</w:t>
      </w:r>
      <w:r w:rsidR="00CA76F6">
        <w:rPr>
          <w:rFonts w:ascii="Times New Roman" w:hAnsi="Times New Roman" w:cs="Times New Roman"/>
          <w:sz w:val="28"/>
          <w:szCs w:val="28"/>
        </w:rPr>
        <w:t>6</w:t>
      </w:r>
      <w:r>
        <w:rPr>
          <w:rFonts w:ascii="Times New Roman" w:hAnsi="Times New Roman" w:cs="Times New Roman"/>
          <w:sz w:val="28"/>
          <w:szCs w:val="28"/>
        </w:rPr>
        <w:t xml:space="preserve">%), на иные цели – </w:t>
      </w:r>
      <w:r w:rsidR="00CA76F6">
        <w:rPr>
          <w:rFonts w:ascii="Times New Roman" w:hAnsi="Times New Roman" w:cs="Times New Roman"/>
          <w:sz w:val="28"/>
          <w:szCs w:val="28"/>
        </w:rPr>
        <w:t>1,1</w:t>
      </w:r>
      <w:r>
        <w:rPr>
          <w:rFonts w:ascii="Times New Roman" w:hAnsi="Times New Roman" w:cs="Times New Roman"/>
          <w:sz w:val="28"/>
          <w:szCs w:val="28"/>
        </w:rPr>
        <w:t>% (в 201</w:t>
      </w:r>
      <w:r w:rsidR="00CA76F6">
        <w:rPr>
          <w:rFonts w:ascii="Times New Roman" w:hAnsi="Times New Roman" w:cs="Times New Roman"/>
          <w:sz w:val="28"/>
          <w:szCs w:val="28"/>
        </w:rPr>
        <w:t>5</w:t>
      </w:r>
      <w:r>
        <w:rPr>
          <w:rFonts w:ascii="Times New Roman" w:hAnsi="Times New Roman" w:cs="Times New Roman"/>
          <w:sz w:val="28"/>
          <w:szCs w:val="28"/>
        </w:rPr>
        <w:t xml:space="preserve"> году – </w:t>
      </w:r>
      <w:r w:rsidR="00CA76F6">
        <w:rPr>
          <w:rFonts w:ascii="Times New Roman" w:hAnsi="Times New Roman" w:cs="Times New Roman"/>
          <w:sz w:val="28"/>
          <w:szCs w:val="28"/>
        </w:rPr>
        <w:t>0,9</w:t>
      </w:r>
      <w:r>
        <w:rPr>
          <w:rFonts w:ascii="Times New Roman" w:hAnsi="Times New Roman" w:cs="Times New Roman"/>
          <w:sz w:val="28"/>
          <w:szCs w:val="28"/>
        </w:rPr>
        <w:t>%, в 201</w:t>
      </w:r>
      <w:r w:rsidR="00CA76F6">
        <w:rPr>
          <w:rFonts w:ascii="Times New Roman" w:hAnsi="Times New Roman" w:cs="Times New Roman"/>
          <w:sz w:val="28"/>
          <w:szCs w:val="28"/>
        </w:rPr>
        <w:t>6</w:t>
      </w:r>
      <w:r>
        <w:rPr>
          <w:rFonts w:ascii="Times New Roman" w:hAnsi="Times New Roman" w:cs="Times New Roman"/>
          <w:sz w:val="28"/>
          <w:szCs w:val="28"/>
        </w:rPr>
        <w:t xml:space="preserve"> году – </w:t>
      </w:r>
      <w:r w:rsidR="00CA76F6">
        <w:rPr>
          <w:rFonts w:ascii="Times New Roman" w:hAnsi="Times New Roman" w:cs="Times New Roman"/>
          <w:sz w:val="28"/>
          <w:szCs w:val="28"/>
        </w:rPr>
        <w:t>1,1</w:t>
      </w:r>
      <w:r>
        <w:rPr>
          <w:rFonts w:ascii="Times New Roman" w:hAnsi="Times New Roman" w:cs="Times New Roman"/>
          <w:sz w:val="28"/>
          <w:szCs w:val="28"/>
        </w:rPr>
        <w:t>%).</w:t>
      </w:r>
    </w:p>
    <w:p w:rsidR="00A06A54" w:rsidRDefault="00A06A54" w:rsidP="00A06A5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финансовое обеспечение </w:t>
      </w:r>
      <w:r w:rsidR="000147C5">
        <w:rPr>
          <w:rFonts w:ascii="Times New Roman" w:hAnsi="Times New Roman" w:cs="Times New Roman"/>
          <w:sz w:val="28"/>
          <w:szCs w:val="28"/>
        </w:rPr>
        <w:t>государственных (</w:t>
      </w:r>
      <w:r>
        <w:rPr>
          <w:rFonts w:ascii="Times New Roman" w:hAnsi="Times New Roman" w:cs="Times New Roman"/>
          <w:sz w:val="28"/>
          <w:szCs w:val="28"/>
        </w:rPr>
        <w:t>муниципальных</w:t>
      </w:r>
      <w:r w:rsidR="000147C5">
        <w:rPr>
          <w:rFonts w:ascii="Times New Roman" w:hAnsi="Times New Roman" w:cs="Times New Roman"/>
          <w:sz w:val="28"/>
          <w:szCs w:val="28"/>
        </w:rPr>
        <w:t>)</w:t>
      </w:r>
      <w:r>
        <w:rPr>
          <w:rFonts w:ascii="Times New Roman" w:hAnsi="Times New Roman" w:cs="Times New Roman"/>
          <w:sz w:val="28"/>
          <w:szCs w:val="28"/>
        </w:rPr>
        <w:t xml:space="preserve"> заданий бюджетным и автономным учреждениям в 201</w:t>
      </w:r>
      <w:r w:rsidR="00CA76F6">
        <w:rPr>
          <w:rFonts w:ascii="Times New Roman" w:hAnsi="Times New Roman" w:cs="Times New Roman"/>
          <w:sz w:val="28"/>
          <w:szCs w:val="28"/>
        </w:rPr>
        <w:t>7</w:t>
      </w:r>
      <w:r>
        <w:rPr>
          <w:rFonts w:ascii="Times New Roman" w:hAnsi="Times New Roman" w:cs="Times New Roman"/>
          <w:sz w:val="28"/>
          <w:szCs w:val="28"/>
        </w:rPr>
        <w:t xml:space="preserve"> году предусмотрены бюджетные ассигнования в сумме </w:t>
      </w:r>
      <w:r w:rsidR="000147C5">
        <w:rPr>
          <w:rFonts w:ascii="Times New Roman" w:hAnsi="Times New Roman" w:cs="Times New Roman"/>
          <w:sz w:val="28"/>
          <w:szCs w:val="28"/>
        </w:rPr>
        <w:t>682 007,1</w:t>
      </w:r>
      <w:r>
        <w:rPr>
          <w:rFonts w:ascii="Times New Roman" w:hAnsi="Times New Roman" w:cs="Times New Roman"/>
          <w:sz w:val="28"/>
          <w:szCs w:val="28"/>
        </w:rPr>
        <w:t xml:space="preserve"> тыс. рублей по </w:t>
      </w:r>
      <w:r w:rsidR="0006790C">
        <w:rPr>
          <w:rFonts w:ascii="Times New Roman" w:hAnsi="Times New Roman" w:cs="Times New Roman"/>
          <w:sz w:val="28"/>
          <w:szCs w:val="28"/>
        </w:rPr>
        <w:t>4</w:t>
      </w:r>
      <w:r>
        <w:rPr>
          <w:rFonts w:ascii="Times New Roman" w:hAnsi="Times New Roman" w:cs="Times New Roman"/>
          <w:sz w:val="28"/>
          <w:szCs w:val="28"/>
        </w:rPr>
        <w:t xml:space="preserve"> главным распорядителям. </w:t>
      </w:r>
      <w:r w:rsidRPr="0006790C">
        <w:rPr>
          <w:rFonts w:ascii="Times New Roman" w:hAnsi="Times New Roman" w:cs="Times New Roman"/>
          <w:b/>
          <w:sz w:val="28"/>
          <w:szCs w:val="28"/>
        </w:rPr>
        <w:t>Наибольший объем</w:t>
      </w:r>
      <w:r>
        <w:rPr>
          <w:rFonts w:ascii="Times New Roman" w:hAnsi="Times New Roman" w:cs="Times New Roman"/>
          <w:sz w:val="28"/>
          <w:szCs w:val="28"/>
        </w:rPr>
        <w:t xml:space="preserve"> бюджетных ассигнований в 201</w:t>
      </w:r>
      <w:r w:rsidR="00CA76F6">
        <w:rPr>
          <w:rFonts w:ascii="Times New Roman" w:hAnsi="Times New Roman" w:cs="Times New Roman"/>
          <w:sz w:val="28"/>
          <w:szCs w:val="28"/>
        </w:rPr>
        <w:t>7</w:t>
      </w:r>
      <w:r>
        <w:rPr>
          <w:rFonts w:ascii="Times New Roman" w:hAnsi="Times New Roman" w:cs="Times New Roman"/>
          <w:sz w:val="28"/>
          <w:szCs w:val="28"/>
        </w:rPr>
        <w:t xml:space="preserve"> году предусмотрен учреждениям Муниципального казенного учреждения «Управление образованием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- 53</w:t>
      </w:r>
      <w:r w:rsidR="000147C5">
        <w:rPr>
          <w:rFonts w:ascii="Times New Roman" w:hAnsi="Times New Roman" w:cs="Times New Roman"/>
          <w:sz w:val="28"/>
          <w:szCs w:val="28"/>
        </w:rPr>
        <w:t>5</w:t>
      </w:r>
      <w:r>
        <w:rPr>
          <w:rFonts w:ascii="Times New Roman" w:hAnsi="Times New Roman" w:cs="Times New Roman"/>
          <w:sz w:val="28"/>
          <w:szCs w:val="28"/>
        </w:rPr>
        <w:t> </w:t>
      </w:r>
      <w:r w:rsidR="000147C5">
        <w:rPr>
          <w:rFonts w:ascii="Times New Roman" w:hAnsi="Times New Roman" w:cs="Times New Roman"/>
          <w:sz w:val="28"/>
          <w:szCs w:val="28"/>
        </w:rPr>
        <w:t>508</w:t>
      </w:r>
      <w:r>
        <w:rPr>
          <w:rFonts w:ascii="Times New Roman" w:hAnsi="Times New Roman" w:cs="Times New Roman"/>
          <w:sz w:val="28"/>
          <w:szCs w:val="28"/>
        </w:rPr>
        <w:t>,</w:t>
      </w:r>
      <w:r w:rsidR="000147C5">
        <w:rPr>
          <w:rFonts w:ascii="Times New Roman" w:hAnsi="Times New Roman" w:cs="Times New Roman"/>
          <w:sz w:val="28"/>
          <w:szCs w:val="28"/>
        </w:rPr>
        <w:t>6</w:t>
      </w:r>
      <w:r>
        <w:rPr>
          <w:rFonts w:ascii="Times New Roman" w:hAnsi="Times New Roman" w:cs="Times New Roman"/>
          <w:sz w:val="28"/>
          <w:szCs w:val="28"/>
        </w:rPr>
        <w:t xml:space="preserve"> тыс. рублей или 7</w:t>
      </w:r>
      <w:r w:rsidR="00C23933">
        <w:rPr>
          <w:rFonts w:ascii="Times New Roman" w:hAnsi="Times New Roman" w:cs="Times New Roman"/>
          <w:sz w:val="28"/>
          <w:szCs w:val="28"/>
        </w:rPr>
        <w:t>8</w:t>
      </w:r>
      <w:r>
        <w:rPr>
          <w:rFonts w:ascii="Times New Roman" w:hAnsi="Times New Roman" w:cs="Times New Roman"/>
          <w:sz w:val="28"/>
          <w:szCs w:val="28"/>
        </w:rPr>
        <w:t>,</w:t>
      </w:r>
      <w:r w:rsidR="00C23933">
        <w:rPr>
          <w:rFonts w:ascii="Times New Roman" w:hAnsi="Times New Roman" w:cs="Times New Roman"/>
          <w:sz w:val="28"/>
          <w:szCs w:val="28"/>
        </w:rPr>
        <w:t>2</w:t>
      </w:r>
      <w:r>
        <w:rPr>
          <w:rFonts w:ascii="Times New Roman" w:hAnsi="Times New Roman" w:cs="Times New Roman"/>
          <w:sz w:val="28"/>
          <w:szCs w:val="28"/>
        </w:rPr>
        <w:t xml:space="preserve">% общего объема средств субсидий, учреждениям </w:t>
      </w:r>
      <w:r w:rsidR="0006790C" w:rsidRPr="0006790C">
        <w:rPr>
          <w:rFonts w:ascii="Times New Roman" w:hAnsi="Times New Roman" w:cs="Times New Roman"/>
          <w:sz w:val="28"/>
          <w:szCs w:val="28"/>
        </w:rPr>
        <w:t>Муниципально</w:t>
      </w:r>
      <w:r w:rsidR="0006790C">
        <w:rPr>
          <w:rFonts w:ascii="Times New Roman" w:hAnsi="Times New Roman" w:cs="Times New Roman"/>
          <w:sz w:val="28"/>
          <w:szCs w:val="28"/>
        </w:rPr>
        <w:t>го</w:t>
      </w:r>
      <w:r w:rsidR="0006790C" w:rsidRPr="0006790C">
        <w:rPr>
          <w:rFonts w:ascii="Times New Roman" w:hAnsi="Times New Roman" w:cs="Times New Roman"/>
          <w:sz w:val="28"/>
          <w:szCs w:val="28"/>
        </w:rPr>
        <w:t xml:space="preserve"> казенно</w:t>
      </w:r>
      <w:r w:rsidR="0006790C">
        <w:rPr>
          <w:rFonts w:ascii="Times New Roman" w:hAnsi="Times New Roman" w:cs="Times New Roman"/>
          <w:sz w:val="28"/>
          <w:szCs w:val="28"/>
        </w:rPr>
        <w:t>го</w:t>
      </w:r>
      <w:r w:rsidR="0006790C" w:rsidRPr="0006790C">
        <w:rPr>
          <w:rFonts w:ascii="Times New Roman" w:hAnsi="Times New Roman" w:cs="Times New Roman"/>
          <w:sz w:val="28"/>
          <w:szCs w:val="28"/>
        </w:rPr>
        <w:t xml:space="preserve"> учреждени</w:t>
      </w:r>
      <w:r w:rsidR="0006790C">
        <w:rPr>
          <w:rFonts w:ascii="Times New Roman" w:hAnsi="Times New Roman" w:cs="Times New Roman"/>
          <w:sz w:val="28"/>
          <w:szCs w:val="28"/>
        </w:rPr>
        <w:t>я</w:t>
      </w:r>
      <w:r w:rsidR="0006790C" w:rsidRPr="0006790C">
        <w:rPr>
          <w:rFonts w:ascii="Times New Roman" w:hAnsi="Times New Roman" w:cs="Times New Roman"/>
          <w:sz w:val="28"/>
          <w:szCs w:val="28"/>
        </w:rPr>
        <w:t xml:space="preserve"> </w:t>
      </w:r>
      <w:proofErr w:type="spellStart"/>
      <w:r w:rsidR="0006790C" w:rsidRPr="0006790C">
        <w:rPr>
          <w:rFonts w:ascii="Times New Roman" w:hAnsi="Times New Roman" w:cs="Times New Roman"/>
          <w:sz w:val="28"/>
          <w:szCs w:val="28"/>
        </w:rPr>
        <w:t>Мысковского</w:t>
      </w:r>
      <w:proofErr w:type="spellEnd"/>
      <w:r w:rsidR="0006790C" w:rsidRPr="0006790C">
        <w:rPr>
          <w:rFonts w:ascii="Times New Roman" w:hAnsi="Times New Roman" w:cs="Times New Roman"/>
          <w:sz w:val="28"/>
          <w:szCs w:val="28"/>
        </w:rPr>
        <w:t xml:space="preserve"> городского округа </w:t>
      </w:r>
      <w:r w:rsidR="0006790C">
        <w:rPr>
          <w:rFonts w:ascii="Times New Roman" w:hAnsi="Times New Roman" w:cs="Times New Roman"/>
          <w:sz w:val="28"/>
          <w:szCs w:val="28"/>
        </w:rPr>
        <w:t>«</w:t>
      </w:r>
      <w:r w:rsidR="0006790C" w:rsidRPr="0006790C">
        <w:rPr>
          <w:rFonts w:ascii="Times New Roman" w:hAnsi="Times New Roman" w:cs="Times New Roman"/>
          <w:sz w:val="28"/>
          <w:szCs w:val="28"/>
        </w:rPr>
        <w:t>Управление культуры и молодежной политики</w:t>
      </w:r>
      <w:r w:rsidR="0006790C">
        <w:rPr>
          <w:rFonts w:ascii="Times New Roman" w:hAnsi="Times New Roman" w:cs="Times New Roman"/>
          <w:sz w:val="28"/>
          <w:szCs w:val="28"/>
        </w:rPr>
        <w:t>» - 8</w:t>
      </w:r>
      <w:r w:rsidR="000147C5">
        <w:rPr>
          <w:rFonts w:ascii="Times New Roman" w:hAnsi="Times New Roman" w:cs="Times New Roman"/>
          <w:sz w:val="28"/>
          <w:szCs w:val="28"/>
        </w:rPr>
        <w:t>6</w:t>
      </w:r>
      <w:r w:rsidR="0006790C">
        <w:rPr>
          <w:rFonts w:ascii="Times New Roman" w:hAnsi="Times New Roman" w:cs="Times New Roman"/>
          <w:sz w:val="28"/>
          <w:szCs w:val="28"/>
        </w:rPr>
        <w:t> </w:t>
      </w:r>
      <w:r w:rsidR="000147C5">
        <w:rPr>
          <w:rFonts w:ascii="Times New Roman" w:hAnsi="Times New Roman" w:cs="Times New Roman"/>
          <w:sz w:val="28"/>
          <w:szCs w:val="28"/>
        </w:rPr>
        <w:t>066</w:t>
      </w:r>
      <w:r w:rsidR="0006790C">
        <w:rPr>
          <w:rFonts w:ascii="Times New Roman" w:hAnsi="Times New Roman" w:cs="Times New Roman"/>
          <w:sz w:val="28"/>
          <w:szCs w:val="28"/>
        </w:rPr>
        <w:t>,</w:t>
      </w:r>
      <w:r w:rsidR="00C23933">
        <w:rPr>
          <w:rFonts w:ascii="Times New Roman" w:hAnsi="Times New Roman" w:cs="Times New Roman"/>
          <w:sz w:val="28"/>
          <w:szCs w:val="28"/>
        </w:rPr>
        <w:t>3</w:t>
      </w:r>
      <w:r w:rsidR="0006790C">
        <w:rPr>
          <w:rFonts w:ascii="Times New Roman" w:hAnsi="Times New Roman" w:cs="Times New Roman"/>
          <w:sz w:val="28"/>
          <w:szCs w:val="28"/>
        </w:rPr>
        <w:t xml:space="preserve"> тыс. рублей или 12,</w:t>
      </w:r>
      <w:r w:rsidR="00C23933">
        <w:rPr>
          <w:rFonts w:ascii="Times New Roman" w:hAnsi="Times New Roman" w:cs="Times New Roman"/>
          <w:sz w:val="28"/>
          <w:szCs w:val="28"/>
        </w:rPr>
        <w:t>6</w:t>
      </w:r>
      <w:r w:rsidR="0006790C">
        <w:rPr>
          <w:rFonts w:ascii="Times New Roman" w:hAnsi="Times New Roman" w:cs="Times New Roman"/>
          <w:sz w:val="28"/>
          <w:szCs w:val="28"/>
        </w:rPr>
        <w:t>%,</w:t>
      </w:r>
      <w:r w:rsidR="0006790C" w:rsidRPr="0006790C">
        <w:rPr>
          <w:rFonts w:ascii="Times New Roman" w:hAnsi="Times New Roman" w:cs="Times New Roman"/>
          <w:sz w:val="28"/>
          <w:szCs w:val="28"/>
        </w:rPr>
        <w:t xml:space="preserve"> </w:t>
      </w:r>
      <w:r w:rsidR="0006790C">
        <w:rPr>
          <w:rFonts w:ascii="Times New Roman" w:hAnsi="Times New Roman" w:cs="Times New Roman"/>
          <w:sz w:val="28"/>
          <w:szCs w:val="28"/>
        </w:rPr>
        <w:t>учреждениям подведомс</w:t>
      </w:r>
      <w:r w:rsidR="000147C5">
        <w:rPr>
          <w:rFonts w:ascii="Times New Roman" w:hAnsi="Times New Roman" w:cs="Times New Roman"/>
          <w:sz w:val="28"/>
          <w:szCs w:val="28"/>
        </w:rPr>
        <w:t>т</w:t>
      </w:r>
      <w:r w:rsidR="0006790C">
        <w:rPr>
          <w:rFonts w:ascii="Times New Roman" w:hAnsi="Times New Roman" w:cs="Times New Roman"/>
          <w:sz w:val="28"/>
          <w:szCs w:val="28"/>
        </w:rPr>
        <w:t xml:space="preserve">венным </w:t>
      </w:r>
      <w:r>
        <w:rPr>
          <w:rFonts w:ascii="Times New Roman" w:hAnsi="Times New Roman" w:cs="Times New Roman"/>
          <w:sz w:val="28"/>
          <w:szCs w:val="28"/>
        </w:rPr>
        <w:t>Комитет</w:t>
      </w:r>
      <w:r w:rsidR="0006790C">
        <w:rPr>
          <w:rFonts w:ascii="Times New Roman" w:hAnsi="Times New Roman" w:cs="Times New Roman"/>
          <w:sz w:val="28"/>
          <w:szCs w:val="28"/>
        </w:rPr>
        <w:t>у</w:t>
      </w:r>
      <w:r>
        <w:rPr>
          <w:rFonts w:ascii="Times New Roman" w:hAnsi="Times New Roman" w:cs="Times New Roman"/>
          <w:sz w:val="28"/>
          <w:szCs w:val="28"/>
        </w:rPr>
        <w:t xml:space="preserve"> по управлению муниципальным имуществом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 </w:t>
      </w:r>
      <w:r w:rsidR="000147C5">
        <w:rPr>
          <w:rFonts w:ascii="Times New Roman" w:hAnsi="Times New Roman" w:cs="Times New Roman"/>
          <w:sz w:val="28"/>
          <w:szCs w:val="28"/>
        </w:rPr>
        <w:t>35 907,7</w:t>
      </w:r>
      <w:r>
        <w:rPr>
          <w:rFonts w:ascii="Times New Roman" w:hAnsi="Times New Roman" w:cs="Times New Roman"/>
          <w:sz w:val="28"/>
          <w:szCs w:val="28"/>
        </w:rPr>
        <w:t xml:space="preserve"> тыс. рублей или </w:t>
      </w:r>
      <w:r w:rsidR="0006790C">
        <w:rPr>
          <w:rFonts w:ascii="Times New Roman" w:hAnsi="Times New Roman" w:cs="Times New Roman"/>
          <w:sz w:val="28"/>
          <w:szCs w:val="28"/>
        </w:rPr>
        <w:t>5,</w:t>
      </w:r>
      <w:r w:rsidR="00C23933">
        <w:rPr>
          <w:rFonts w:ascii="Times New Roman" w:hAnsi="Times New Roman" w:cs="Times New Roman"/>
          <w:sz w:val="28"/>
          <w:szCs w:val="28"/>
        </w:rPr>
        <w:t>2</w:t>
      </w:r>
      <w:r>
        <w:rPr>
          <w:rFonts w:ascii="Times New Roman" w:hAnsi="Times New Roman" w:cs="Times New Roman"/>
          <w:sz w:val="28"/>
          <w:szCs w:val="28"/>
        </w:rPr>
        <w:t>% общего объема.</w:t>
      </w:r>
    </w:p>
    <w:p w:rsidR="00A06A54" w:rsidRDefault="00A06A54" w:rsidP="00A06A5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на </w:t>
      </w:r>
      <w:r w:rsidR="000147C5" w:rsidRPr="000147C5">
        <w:rPr>
          <w:rFonts w:ascii="Times New Roman" w:hAnsi="Times New Roman" w:cs="Times New Roman"/>
          <w:sz w:val="28"/>
          <w:szCs w:val="28"/>
        </w:rPr>
        <w:t xml:space="preserve">предоставление субсидий </w:t>
      </w:r>
      <w:r w:rsidR="000147C5">
        <w:rPr>
          <w:rFonts w:ascii="Times New Roman" w:hAnsi="Times New Roman" w:cs="Times New Roman"/>
          <w:sz w:val="28"/>
          <w:szCs w:val="28"/>
        </w:rPr>
        <w:t>муниципальным</w:t>
      </w:r>
      <w:r w:rsidR="000147C5" w:rsidRPr="000147C5">
        <w:rPr>
          <w:rFonts w:ascii="Times New Roman" w:hAnsi="Times New Roman" w:cs="Times New Roman"/>
          <w:sz w:val="28"/>
          <w:szCs w:val="28"/>
        </w:rPr>
        <w:t xml:space="preserve"> бюджетным и автономным учреждениям </w:t>
      </w:r>
      <w:r>
        <w:rPr>
          <w:rFonts w:ascii="Times New Roman" w:hAnsi="Times New Roman" w:cs="Times New Roman"/>
          <w:sz w:val="28"/>
          <w:szCs w:val="28"/>
        </w:rPr>
        <w:t>на иные цели на 201</w:t>
      </w:r>
      <w:r w:rsidR="000147C5">
        <w:rPr>
          <w:rFonts w:ascii="Times New Roman" w:hAnsi="Times New Roman" w:cs="Times New Roman"/>
          <w:sz w:val="28"/>
          <w:szCs w:val="28"/>
        </w:rPr>
        <w:t>7</w:t>
      </w:r>
      <w:r>
        <w:rPr>
          <w:rFonts w:ascii="Times New Roman" w:hAnsi="Times New Roman" w:cs="Times New Roman"/>
          <w:sz w:val="28"/>
          <w:szCs w:val="28"/>
        </w:rPr>
        <w:t xml:space="preserve"> год предусмотрен в сумме </w:t>
      </w:r>
      <w:r w:rsidR="000147C5">
        <w:rPr>
          <w:rFonts w:ascii="Times New Roman" w:hAnsi="Times New Roman" w:cs="Times New Roman"/>
          <w:sz w:val="28"/>
          <w:szCs w:val="28"/>
        </w:rPr>
        <w:t>17 809,7</w:t>
      </w:r>
      <w:r>
        <w:rPr>
          <w:rFonts w:ascii="Times New Roman" w:hAnsi="Times New Roman" w:cs="Times New Roman"/>
          <w:sz w:val="28"/>
          <w:szCs w:val="28"/>
        </w:rPr>
        <w:t xml:space="preserve"> тыс. рублей </w:t>
      </w:r>
      <w:r w:rsidR="00D27D02">
        <w:rPr>
          <w:rFonts w:ascii="Times New Roman" w:hAnsi="Times New Roman" w:cs="Times New Roman"/>
          <w:sz w:val="28"/>
          <w:szCs w:val="28"/>
        </w:rPr>
        <w:t xml:space="preserve">также </w:t>
      </w:r>
      <w:r>
        <w:rPr>
          <w:rFonts w:ascii="Times New Roman" w:hAnsi="Times New Roman" w:cs="Times New Roman"/>
          <w:sz w:val="28"/>
          <w:szCs w:val="28"/>
        </w:rPr>
        <w:t>по 4 главным распорядителям. Наибольший объем субсидий на иные цели в 201</w:t>
      </w:r>
      <w:r w:rsidR="00D27D02">
        <w:rPr>
          <w:rFonts w:ascii="Times New Roman" w:hAnsi="Times New Roman" w:cs="Times New Roman"/>
          <w:sz w:val="28"/>
          <w:szCs w:val="28"/>
        </w:rPr>
        <w:t>7</w:t>
      </w:r>
      <w:r>
        <w:rPr>
          <w:rFonts w:ascii="Times New Roman" w:hAnsi="Times New Roman" w:cs="Times New Roman"/>
          <w:sz w:val="28"/>
          <w:szCs w:val="28"/>
        </w:rPr>
        <w:t xml:space="preserve"> году предусмотрен учреждениям </w:t>
      </w:r>
      <w:r w:rsidR="00C23933">
        <w:rPr>
          <w:rFonts w:ascii="Times New Roman" w:hAnsi="Times New Roman" w:cs="Times New Roman"/>
          <w:sz w:val="28"/>
          <w:szCs w:val="28"/>
        </w:rPr>
        <w:t xml:space="preserve">Муниципального казенного учреждения «Управление образованием </w:t>
      </w:r>
      <w:proofErr w:type="spellStart"/>
      <w:r w:rsidR="00C23933">
        <w:rPr>
          <w:rFonts w:ascii="Times New Roman" w:hAnsi="Times New Roman" w:cs="Times New Roman"/>
          <w:sz w:val="28"/>
          <w:szCs w:val="28"/>
        </w:rPr>
        <w:t>Мысковского</w:t>
      </w:r>
      <w:proofErr w:type="spellEnd"/>
      <w:r w:rsidR="00C23933">
        <w:rPr>
          <w:rFonts w:ascii="Times New Roman" w:hAnsi="Times New Roman" w:cs="Times New Roman"/>
          <w:sz w:val="28"/>
          <w:szCs w:val="28"/>
        </w:rPr>
        <w:t xml:space="preserve"> городского округа» – 10 450,5 тыс. рублей или 58,7% и </w:t>
      </w:r>
      <w:r>
        <w:rPr>
          <w:rFonts w:ascii="Times New Roman" w:hAnsi="Times New Roman" w:cs="Times New Roman"/>
          <w:sz w:val="28"/>
          <w:szCs w:val="28"/>
        </w:rPr>
        <w:t>Комитет</w:t>
      </w:r>
      <w:r w:rsidR="00C23933">
        <w:rPr>
          <w:rFonts w:ascii="Times New Roman" w:hAnsi="Times New Roman" w:cs="Times New Roman"/>
          <w:sz w:val="28"/>
          <w:szCs w:val="28"/>
        </w:rPr>
        <w:t>у</w:t>
      </w:r>
      <w:r>
        <w:rPr>
          <w:rFonts w:ascii="Times New Roman" w:hAnsi="Times New Roman" w:cs="Times New Roman"/>
          <w:sz w:val="28"/>
          <w:szCs w:val="28"/>
        </w:rPr>
        <w:t xml:space="preserve"> по управлению муниципальным имуществом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 </w:t>
      </w:r>
      <w:r w:rsidR="00C23933">
        <w:rPr>
          <w:rFonts w:ascii="Times New Roman" w:hAnsi="Times New Roman" w:cs="Times New Roman"/>
          <w:sz w:val="28"/>
          <w:szCs w:val="28"/>
        </w:rPr>
        <w:t>5 462</w:t>
      </w:r>
      <w:r>
        <w:rPr>
          <w:rFonts w:ascii="Times New Roman" w:hAnsi="Times New Roman" w:cs="Times New Roman"/>
          <w:sz w:val="28"/>
          <w:szCs w:val="28"/>
        </w:rPr>
        <w:t xml:space="preserve">,0 тыс. рублей или </w:t>
      </w:r>
      <w:r w:rsidR="00C23933">
        <w:rPr>
          <w:rFonts w:ascii="Times New Roman" w:hAnsi="Times New Roman" w:cs="Times New Roman"/>
          <w:sz w:val="28"/>
          <w:szCs w:val="28"/>
        </w:rPr>
        <w:t>30,7</w:t>
      </w:r>
      <w:r>
        <w:rPr>
          <w:rFonts w:ascii="Times New Roman" w:hAnsi="Times New Roman" w:cs="Times New Roman"/>
          <w:sz w:val="28"/>
          <w:szCs w:val="28"/>
        </w:rPr>
        <w:t>%.</w:t>
      </w:r>
    </w:p>
    <w:p w:rsidR="008A2194" w:rsidRDefault="008A2194" w:rsidP="008A2194">
      <w:pPr>
        <w:jc w:val="both"/>
        <w:rPr>
          <w:rFonts w:ascii="Times New Roman" w:hAnsi="Times New Roman" w:cs="Times New Roman"/>
          <w:sz w:val="28"/>
          <w:szCs w:val="28"/>
        </w:rPr>
      </w:pPr>
    </w:p>
    <w:p w:rsidR="00704E33" w:rsidRDefault="00704E33" w:rsidP="00704E33">
      <w:pPr>
        <w:jc w:val="both"/>
        <w:rPr>
          <w:rFonts w:ascii="Times New Roman" w:hAnsi="Times New Roman" w:cs="Times New Roman"/>
          <w:sz w:val="28"/>
          <w:szCs w:val="28"/>
        </w:rPr>
      </w:pPr>
      <w:r>
        <w:rPr>
          <w:rFonts w:ascii="Times New Roman" w:hAnsi="Times New Roman" w:cs="Times New Roman"/>
          <w:sz w:val="28"/>
          <w:szCs w:val="28"/>
        </w:rPr>
        <w:t xml:space="preserve">5.6.2. </w:t>
      </w:r>
      <w:r w:rsidRPr="00704E33">
        <w:rPr>
          <w:rFonts w:ascii="Times New Roman" w:hAnsi="Times New Roman" w:cs="Times New Roman"/>
          <w:sz w:val="28"/>
          <w:szCs w:val="28"/>
        </w:rPr>
        <w:t>Распределение бюджетных ассигнований, предусмотренных на предоставление субсидий на финансовое обеспечение муниципальных заданий в разрезе бюджетной классификации расходов городского бюджета на 201</w:t>
      </w:r>
      <w:r>
        <w:rPr>
          <w:rFonts w:ascii="Times New Roman" w:hAnsi="Times New Roman" w:cs="Times New Roman"/>
          <w:sz w:val="28"/>
          <w:szCs w:val="28"/>
        </w:rPr>
        <w:t>6</w:t>
      </w:r>
      <w:r w:rsidRPr="00704E33">
        <w:rPr>
          <w:rFonts w:ascii="Times New Roman" w:hAnsi="Times New Roman" w:cs="Times New Roman"/>
          <w:sz w:val="28"/>
          <w:szCs w:val="28"/>
        </w:rPr>
        <w:t xml:space="preserve"> – 201</w:t>
      </w:r>
      <w:r>
        <w:rPr>
          <w:rFonts w:ascii="Times New Roman" w:hAnsi="Times New Roman" w:cs="Times New Roman"/>
          <w:sz w:val="28"/>
          <w:szCs w:val="28"/>
        </w:rPr>
        <w:t>9</w:t>
      </w:r>
      <w:r w:rsidRPr="00704E33">
        <w:rPr>
          <w:rFonts w:ascii="Times New Roman" w:hAnsi="Times New Roman" w:cs="Times New Roman"/>
          <w:sz w:val="28"/>
          <w:szCs w:val="28"/>
        </w:rPr>
        <w:t xml:space="preserve"> годы представлено в следующей таблице.</w:t>
      </w:r>
    </w:p>
    <w:p w:rsidR="008A1FE3" w:rsidRDefault="008A1FE3" w:rsidP="008A1FE3">
      <w:pPr>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xml:space="preserve">№ </w:t>
      </w:r>
      <w:r>
        <w:rPr>
          <w:rFonts w:ascii="Times New Roman" w:hAnsi="Times New Roman" w:cs="Times New Roman"/>
          <w:sz w:val="28"/>
          <w:szCs w:val="28"/>
        </w:rPr>
        <w:t>1</w:t>
      </w:r>
      <w:r w:rsidR="00A608EF">
        <w:rPr>
          <w:rFonts w:ascii="Times New Roman" w:hAnsi="Times New Roman" w:cs="Times New Roman"/>
          <w:sz w:val="28"/>
          <w:szCs w:val="28"/>
        </w:rPr>
        <w:t>6</w:t>
      </w:r>
    </w:p>
    <w:p w:rsidR="008A1FE3" w:rsidRPr="00704E33" w:rsidRDefault="008A1FE3" w:rsidP="008A1FE3">
      <w:pPr>
        <w:jc w:val="center"/>
        <w:rPr>
          <w:rFonts w:ascii="Times New Roman" w:hAnsi="Times New Roman" w:cs="Times New Roman"/>
          <w:sz w:val="28"/>
          <w:szCs w:val="28"/>
        </w:rPr>
      </w:pPr>
      <w:r w:rsidRPr="008A1FE3">
        <w:rPr>
          <w:rFonts w:ascii="Times New Roman" w:hAnsi="Times New Roman" w:cs="Times New Roman"/>
          <w:sz w:val="28"/>
          <w:szCs w:val="28"/>
        </w:rPr>
        <w:t>Распределение бюджетных ассигнований, предусмотренных на предоставление субсидий на финансовое обеспечение муниципальных заданий в разрезе бюджетной классификации расходов городского бюджета на 2016 – 2019 годы</w:t>
      </w:r>
    </w:p>
    <w:p w:rsidR="00704E33" w:rsidRDefault="00704E33" w:rsidP="00704E33">
      <w:pPr>
        <w:jc w:val="right"/>
        <w:rPr>
          <w:rFonts w:ascii="Times New Roman" w:hAnsi="Times New Roman" w:cs="Times New Roman"/>
          <w:sz w:val="28"/>
          <w:szCs w:val="28"/>
        </w:rPr>
      </w:pPr>
      <w:r w:rsidRPr="00704E33">
        <w:rPr>
          <w:rFonts w:ascii="Times New Roman" w:hAnsi="Times New Roman" w:cs="Times New Roman"/>
          <w:sz w:val="28"/>
          <w:szCs w:val="28"/>
        </w:rPr>
        <w:t>тыс. рублей</w:t>
      </w:r>
    </w:p>
    <w:tbl>
      <w:tblPr>
        <w:tblW w:w="10634" w:type="dxa"/>
        <w:tblInd w:w="-318" w:type="dxa"/>
        <w:tblLayout w:type="fixed"/>
        <w:tblLook w:val="04A0" w:firstRow="1" w:lastRow="0" w:firstColumn="1" w:lastColumn="0" w:noHBand="0" w:noVBand="1"/>
      </w:tblPr>
      <w:tblGrid>
        <w:gridCol w:w="2127"/>
        <w:gridCol w:w="993"/>
        <w:gridCol w:w="993"/>
        <w:gridCol w:w="992"/>
        <w:gridCol w:w="833"/>
        <w:gridCol w:w="1010"/>
        <w:gridCol w:w="709"/>
        <w:gridCol w:w="700"/>
        <w:gridCol w:w="960"/>
        <w:gridCol w:w="608"/>
        <w:gridCol w:w="709"/>
      </w:tblGrid>
      <w:tr w:rsidR="0094708D" w:rsidRPr="0094708D" w:rsidTr="00544A74">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 xml:space="preserve">Разделы </w:t>
            </w:r>
            <w:proofErr w:type="spellStart"/>
            <w:r w:rsidRPr="0094708D">
              <w:rPr>
                <w:rFonts w:ascii="Times New Roman" w:eastAsia="Times New Roman" w:hAnsi="Times New Roman" w:cs="Times New Roman"/>
                <w:sz w:val="20"/>
                <w:szCs w:val="20"/>
                <w:lang w:eastAsia="ru-RU"/>
              </w:rPr>
              <w:t>классификац</w:t>
            </w:r>
            <w:proofErr w:type="spellEnd"/>
            <w:r w:rsidRPr="0094708D">
              <w:rPr>
                <w:rFonts w:ascii="Times New Roman" w:eastAsia="Times New Roman" w:hAnsi="Times New Roman" w:cs="Times New Roman"/>
                <w:sz w:val="20"/>
                <w:szCs w:val="20"/>
                <w:lang w:eastAsia="ru-RU"/>
              </w:rPr>
              <w:t xml:space="preserve">  расходов бюджета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 xml:space="preserve">2016 год </w:t>
            </w:r>
          </w:p>
        </w:tc>
        <w:tc>
          <w:tcPr>
            <w:tcW w:w="2818" w:type="dxa"/>
            <w:gridSpan w:val="3"/>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2017 год</w:t>
            </w:r>
          </w:p>
        </w:tc>
        <w:tc>
          <w:tcPr>
            <w:tcW w:w="2419" w:type="dxa"/>
            <w:gridSpan w:val="3"/>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2018 год</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2019 год</w:t>
            </w:r>
          </w:p>
        </w:tc>
      </w:tr>
      <w:tr w:rsidR="0094708D" w:rsidRPr="0094708D" w:rsidTr="00544A74">
        <w:trPr>
          <w:trHeight w:val="52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08D" w:rsidRPr="0094708D" w:rsidRDefault="0094708D" w:rsidP="0094708D">
            <w:pP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Реш.№86-н (с изм.)</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Проект решения</w:t>
            </w:r>
          </w:p>
        </w:tc>
        <w:tc>
          <w:tcPr>
            <w:tcW w:w="1825" w:type="dxa"/>
            <w:gridSpan w:val="2"/>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Отклонение от Реш.№86-н</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Проект решения</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Отклонение от 2017 года</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Проект решения</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Отклонение от 2018 года</w:t>
            </w:r>
          </w:p>
        </w:tc>
      </w:tr>
      <w:tr w:rsidR="0094708D" w:rsidRPr="0094708D" w:rsidTr="00544A74">
        <w:trPr>
          <w:trHeight w:val="13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4708D" w:rsidRPr="0094708D" w:rsidRDefault="0094708D" w:rsidP="0094708D">
            <w:pP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94708D" w:rsidRPr="0094708D" w:rsidRDefault="0094708D" w:rsidP="0094708D">
            <w:pP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4708D" w:rsidRPr="0094708D" w:rsidRDefault="0094708D" w:rsidP="0094708D">
            <w:pP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proofErr w:type="spellStart"/>
            <w:r w:rsidRPr="0094708D">
              <w:rPr>
                <w:rFonts w:ascii="Times New Roman" w:eastAsia="Times New Roman" w:hAnsi="Times New Roman" w:cs="Times New Roman"/>
                <w:sz w:val="18"/>
                <w:szCs w:val="18"/>
                <w:lang w:eastAsia="ru-RU"/>
              </w:rPr>
              <w:t>тыс.руб</w:t>
            </w:r>
            <w:proofErr w:type="spellEnd"/>
            <w:r w:rsidRPr="0094708D">
              <w:rPr>
                <w:rFonts w:ascii="Times New Roman" w:eastAsia="Times New Roman" w:hAnsi="Times New Roman" w:cs="Times New Roman"/>
                <w:sz w:val="18"/>
                <w:szCs w:val="1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1010" w:type="dxa"/>
            <w:vMerge/>
            <w:tcBorders>
              <w:top w:val="nil"/>
              <w:left w:val="single" w:sz="4" w:space="0" w:color="auto"/>
              <w:bottom w:val="single" w:sz="4" w:space="0" w:color="auto"/>
              <w:right w:val="single" w:sz="4" w:space="0" w:color="auto"/>
            </w:tcBorders>
            <w:vAlign w:val="center"/>
            <w:hideMark/>
          </w:tcPr>
          <w:p w:rsidR="0094708D" w:rsidRPr="0094708D" w:rsidRDefault="0094708D" w:rsidP="0094708D">
            <w:pP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proofErr w:type="spellStart"/>
            <w:r w:rsidRPr="0094708D">
              <w:rPr>
                <w:rFonts w:ascii="Times New Roman" w:eastAsia="Times New Roman" w:hAnsi="Times New Roman" w:cs="Times New Roman"/>
                <w:sz w:val="18"/>
                <w:szCs w:val="18"/>
                <w:lang w:eastAsia="ru-RU"/>
              </w:rPr>
              <w:t>тыс.руб</w:t>
            </w:r>
            <w:proofErr w:type="spellEnd"/>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vMerge/>
            <w:tcBorders>
              <w:top w:val="nil"/>
              <w:left w:val="single" w:sz="4" w:space="0" w:color="auto"/>
              <w:bottom w:val="single" w:sz="4" w:space="0" w:color="auto"/>
              <w:right w:val="single" w:sz="4" w:space="0" w:color="auto"/>
            </w:tcBorders>
            <w:vAlign w:val="center"/>
            <w:hideMark/>
          </w:tcPr>
          <w:p w:rsidR="0094708D" w:rsidRPr="0094708D" w:rsidRDefault="0094708D" w:rsidP="0094708D">
            <w:pPr>
              <w:rPr>
                <w:rFonts w:ascii="Times New Roman" w:eastAsia="Times New Roman" w:hAnsi="Times New Roman" w:cs="Times New Roman"/>
                <w:sz w:val="18"/>
                <w:szCs w:val="18"/>
                <w:lang w:eastAsia="ru-RU"/>
              </w:rPr>
            </w:pPr>
          </w:p>
        </w:tc>
        <w:tc>
          <w:tcPr>
            <w:tcW w:w="608"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proofErr w:type="spellStart"/>
            <w:r w:rsidRPr="0094708D">
              <w:rPr>
                <w:rFonts w:ascii="Times New Roman" w:eastAsia="Times New Roman" w:hAnsi="Times New Roman" w:cs="Times New Roman"/>
                <w:sz w:val="18"/>
                <w:szCs w:val="18"/>
                <w:lang w:eastAsia="ru-RU"/>
              </w:rPr>
              <w:t>тыс.руб</w:t>
            </w:r>
            <w:proofErr w:type="spellEnd"/>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4708D" w:rsidRPr="0094708D" w:rsidRDefault="0094708D" w:rsidP="0094708D">
            <w:pPr>
              <w:jc w:val="center"/>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2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1</w:t>
            </w:r>
          </w:p>
        </w:tc>
        <w:tc>
          <w:tcPr>
            <w:tcW w:w="993"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2</w:t>
            </w:r>
          </w:p>
        </w:tc>
        <w:tc>
          <w:tcPr>
            <w:tcW w:w="993"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4</w:t>
            </w:r>
          </w:p>
        </w:tc>
        <w:tc>
          <w:tcPr>
            <w:tcW w:w="833"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5</w:t>
            </w:r>
          </w:p>
        </w:tc>
        <w:tc>
          <w:tcPr>
            <w:tcW w:w="1010"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7</w:t>
            </w:r>
          </w:p>
        </w:tc>
        <w:tc>
          <w:tcPr>
            <w:tcW w:w="700"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8</w:t>
            </w:r>
          </w:p>
        </w:tc>
        <w:tc>
          <w:tcPr>
            <w:tcW w:w="960"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9</w:t>
            </w:r>
          </w:p>
        </w:tc>
        <w:tc>
          <w:tcPr>
            <w:tcW w:w="608"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center"/>
              <w:rPr>
                <w:rFonts w:ascii="Times New Roman" w:eastAsia="Times New Roman" w:hAnsi="Times New Roman" w:cs="Times New Roman"/>
                <w:sz w:val="16"/>
                <w:szCs w:val="16"/>
                <w:lang w:eastAsia="ru-RU"/>
              </w:rPr>
            </w:pPr>
            <w:r w:rsidRPr="0094708D">
              <w:rPr>
                <w:rFonts w:ascii="Times New Roman" w:eastAsia="Times New Roman" w:hAnsi="Times New Roman" w:cs="Times New Roman"/>
                <w:sz w:val="16"/>
                <w:szCs w:val="16"/>
                <w:lang w:eastAsia="ru-RU"/>
              </w:rPr>
              <w:t>11</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rPr>
                <w:rFonts w:ascii="Times New Roman" w:eastAsia="Times New Roman" w:hAnsi="Times New Roman" w:cs="Times New Roman"/>
                <w:b/>
                <w:bCs/>
                <w:sz w:val="20"/>
                <w:szCs w:val="20"/>
                <w:lang w:eastAsia="ru-RU"/>
              </w:rPr>
            </w:pPr>
            <w:r w:rsidRPr="0094708D">
              <w:rPr>
                <w:rFonts w:ascii="Times New Roman" w:eastAsia="Times New Roman" w:hAnsi="Times New Roman" w:cs="Times New Roman"/>
                <w:b/>
                <w:bCs/>
                <w:sz w:val="20"/>
                <w:szCs w:val="20"/>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ind w:left="-108"/>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783 748.7</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ind w:left="-108"/>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685 007.1</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ind w:left="-108"/>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-98 741.6</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sz w:val="18"/>
                <w:szCs w:val="18"/>
                <w:lang w:eastAsia="ru-RU"/>
              </w:rPr>
            </w:pPr>
            <w:r w:rsidRPr="0094708D">
              <w:rPr>
                <w:rFonts w:ascii="Times New Roman" w:eastAsia="Times New Roman" w:hAnsi="Times New Roman" w:cs="Times New Roman"/>
                <w:b/>
                <w:sz w:val="18"/>
                <w:szCs w:val="18"/>
                <w:lang w:eastAsia="ru-RU"/>
              </w:rPr>
              <w:t>-12.6%</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ind w:left="-90"/>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684 021.1</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-986.0</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684 061.1</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40.0</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b/>
                <w:bCs/>
                <w:sz w:val="18"/>
                <w:szCs w:val="18"/>
                <w:lang w:eastAsia="ru-RU"/>
              </w:rPr>
            </w:pPr>
            <w:r w:rsidRPr="0094708D">
              <w:rPr>
                <w:rFonts w:ascii="Times New Roman" w:eastAsia="Times New Roman" w:hAnsi="Times New Roman" w:cs="Times New Roman"/>
                <w:b/>
                <w:bCs/>
                <w:sz w:val="18"/>
                <w:szCs w:val="18"/>
                <w:lang w:eastAsia="ru-RU"/>
              </w:rPr>
              <w:t>0.0%</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25 270.5</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24 593.4</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-677.1</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-2.7%</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24 593.4</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24 593.4</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3.6</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3.6</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3.6</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Здравоохранение</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53 309.1</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-53 309.1</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-100.0%</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6.8</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2 469.0</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2 000.0</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-469.0</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-19.0%</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2 000.0</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2 000.0</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0.3</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0.3</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0.3</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Средства массовой информации</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12 408.0</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11 314.3</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-1 093.7</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-8.8%</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11 314.3</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11 314.3</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000000" w:fill="FFFFFF"/>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1.7</w:t>
            </w:r>
          </w:p>
        </w:tc>
        <w:tc>
          <w:tcPr>
            <w:tcW w:w="992"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1.7</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1.7</w:t>
            </w:r>
          </w:p>
        </w:tc>
        <w:tc>
          <w:tcPr>
            <w:tcW w:w="608"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lastRenderedPageBreak/>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611 453.0</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574 772.6</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-36 680.4</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-6.0%</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573 786.6</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-986.0</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573 826.6</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40.0</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0.0%</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78.0</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83.9</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83.9</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83.9</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65 342.0</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60 051.9</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-5 290.1</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-8.1%</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60 051.9</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60 051.9</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8.3</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8.8</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8.8</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8.8</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94708D" w:rsidRPr="0094708D" w:rsidRDefault="0094708D" w:rsidP="0094708D">
            <w:pPr>
              <w:jc w:val="right"/>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rPr>
                <w:rFonts w:ascii="Times New Roman" w:eastAsia="Times New Roman" w:hAnsi="Times New Roman" w:cs="Times New Roman"/>
                <w:sz w:val="20"/>
                <w:szCs w:val="20"/>
                <w:lang w:eastAsia="ru-RU"/>
              </w:rPr>
            </w:pPr>
            <w:r w:rsidRPr="0094708D">
              <w:rPr>
                <w:rFonts w:ascii="Times New Roman" w:eastAsia="Times New Roman" w:hAnsi="Times New Roman" w:cs="Times New Roman"/>
                <w:sz w:val="20"/>
                <w:szCs w:val="20"/>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13 497.1</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12 274.9</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-1 222.2</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-9.1%</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12 274.9</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12 274.9</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right"/>
              <w:rPr>
                <w:rFonts w:ascii="Times New Roman" w:eastAsia="Times New Roman" w:hAnsi="Times New Roman" w:cs="Times New Roman"/>
                <w:sz w:val="18"/>
                <w:szCs w:val="18"/>
                <w:lang w:eastAsia="ru-RU"/>
              </w:rPr>
            </w:pPr>
            <w:r w:rsidRPr="0094708D">
              <w:rPr>
                <w:rFonts w:ascii="Times New Roman" w:eastAsia="Times New Roman" w:hAnsi="Times New Roman" w:cs="Times New Roman"/>
                <w:sz w:val="18"/>
                <w:szCs w:val="18"/>
                <w:lang w:eastAsia="ru-RU"/>
              </w:rPr>
              <w:t>-</w:t>
            </w:r>
          </w:p>
        </w:tc>
      </w:tr>
      <w:tr w:rsidR="0094708D" w:rsidRPr="0094708D" w:rsidTr="00544A74">
        <w:trPr>
          <w:trHeight w:val="255"/>
        </w:trPr>
        <w:tc>
          <w:tcPr>
            <w:tcW w:w="2127" w:type="dxa"/>
            <w:tcBorders>
              <w:top w:val="nil"/>
              <w:left w:val="single" w:sz="4" w:space="0" w:color="auto"/>
              <w:bottom w:val="single" w:sz="4" w:space="0" w:color="auto"/>
              <w:right w:val="single" w:sz="4" w:space="0" w:color="auto"/>
            </w:tcBorders>
            <w:shd w:val="clear" w:color="auto" w:fill="auto"/>
            <w:noWrap/>
            <w:hideMark/>
          </w:tcPr>
          <w:p w:rsidR="0094708D" w:rsidRPr="0094708D" w:rsidRDefault="0094708D" w:rsidP="0094708D">
            <w:pPr>
              <w:jc w:val="right"/>
              <w:rPr>
                <w:rFonts w:ascii="Times New Roman" w:eastAsia="Times New Roman" w:hAnsi="Times New Roman" w:cs="Times New Roman"/>
                <w:i/>
                <w:iCs/>
                <w:sz w:val="20"/>
                <w:szCs w:val="20"/>
                <w:lang w:eastAsia="ru-RU"/>
              </w:rPr>
            </w:pPr>
            <w:r w:rsidRPr="0094708D">
              <w:rPr>
                <w:rFonts w:ascii="Times New Roman" w:eastAsia="Times New Roman" w:hAnsi="Times New Roman" w:cs="Times New Roman"/>
                <w:i/>
                <w:iCs/>
                <w:sz w:val="20"/>
                <w:szCs w:val="20"/>
                <w:lang w:eastAsia="ru-RU"/>
              </w:rPr>
              <w:t>доля в общем объеме</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833"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101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jc w:val="cente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1.8</w:t>
            </w:r>
          </w:p>
        </w:tc>
        <w:tc>
          <w:tcPr>
            <w:tcW w:w="608"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4708D" w:rsidRPr="0094708D" w:rsidRDefault="0094708D" w:rsidP="0094708D">
            <w:pPr>
              <w:rPr>
                <w:rFonts w:ascii="Times New Roman" w:eastAsia="Times New Roman" w:hAnsi="Times New Roman" w:cs="Times New Roman"/>
                <w:i/>
                <w:iCs/>
                <w:sz w:val="18"/>
                <w:szCs w:val="18"/>
                <w:lang w:eastAsia="ru-RU"/>
              </w:rPr>
            </w:pPr>
            <w:r w:rsidRPr="0094708D">
              <w:rPr>
                <w:rFonts w:ascii="Times New Roman" w:eastAsia="Times New Roman" w:hAnsi="Times New Roman" w:cs="Times New Roman"/>
                <w:i/>
                <w:iCs/>
                <w:sz w:val="18"/>
                <w:szCs w:val="18"/>
                <w:lang w:eastAsia="ru-RU"/>
              </w:rPr>
              <w:t> </w:t>
            </w:r>
          </w:p>
        </w:tc>
      </w:tr>
    </w:tbl>
    <w:p w:rsidR="0094708D" w:rsidRDefault="0094708D" w:rsidP="0094708D">
      <w:pPr>
        <w:jc w:val="both"/>
        <w:rPr>
          <w:rFonts w:ascii="Times New Roman" w:hAnsi="Times New Roman" w:cs="Times New Roman"/>
          <w:sz w:val="28"/>
          <w:szCs w:val="28"/>
        </w:rPr>
      </w:pPr>
    </w:p>
    <w:p w:rsidR="00444D2E" w:rsidRDefault="00444D2E" w:rsidP="0094708D">
      <w:pPr>
        <w:jc w:val="both"/>
        <w:rPr>
          <w:rFonts w:ascii="Times New Roman" w:hAnsi="Times New Roman" w:cs="Times New Roman"/>
          <w:sz w:val="28"/>
          <w:szCs w:val="28"/>
        </w:rPr>
      </w:pPr>
      <w:r>
        <w:rPr>
          <w:rFonts w:ascii="Times New Roman" w:hAnsi="Times New Roman" w:cs="Times New Roman"/>
          <w:sz w:val="28"/>
          <w:szCs w:val="28"/>
        </w:rPr>
        <w:tab/>
        <w:t>Анализ показал, что увеличение бюджетных ассигнований на выполнение муниципального задания в 2017 году по сравнению с 2016 годом не произойдет ни по одному из разделов. По разделу «Здравоохранение» бюджетные ассигнования на выполнение муниципального задания в 2017-2019 годы не предусмотрен</w:t>
      </w:r>
      <w:r w:rsidR="00544A74">
        <w:rPr>
          <w:rFonts w:ascii="Times New Roman" w:hAnsi="Times New Roman" w:cs="Times New Roman"/>
          <w:sz w:val="28"/>
          <w:szCs w:val="28"/>
        </w:rPr>
        <w:t>ы</w:t>
      </w:r>
      <w:r>
        <w:rPr>
          <w:rFonts w:ascii="Times New Roman" w:hAnsi="Times New Roman" w:cs="Times New Roman"/>
          <w:sz w:val="28"/>
          <w:szCs w:val="28"/>
        </w:rPr>
        <w:t xml:space="preserve">. </w:t>
      </w:r>
      <w:r w:rsidRPr="00544A74">
        <w:rPr>
          <w:rFonts w:ascii="Times New Roman" w:hAnsi="Times New Roman" w:cs="Times New Roman"/>
          <w:b/>
          <w:sz w:val="28"/>
          <w:szCs w:val="28"/>
        </w:rPr>
        <w:t>Наибольшее уменьшение</w:t>
      </w:r>
      <w:r>
        <w:rPr>
          <w:rFonts w:ascii="Times New Roman" w:hAnsi="Times New Roman" w:cs="Times New Roman"/>
          <w:sz w:val="28"/>
          <w:szCs w:val="28"/>
        </w:rPr>
        <w:t xml:space="preserve"> бюджетных ассигнований на выполнение муниципального задание предусмотрено по разделу </w:t>
      </w:r>
      <w:r w:rsidR="00544A74">
        <w:rPr>
          <w:rFonts w:ascii="Times New Roman" w:hAnsi="Times New Roman" w:cs="Times New Roman"/>
          <w:sz w:val="28"/>
          <w:szCs w:val="28"/>
        </w:rPr>
        <w:t>«Образование» на 36 680,4 тыс. рублей или на 6,0% (с 611 453,0 тыс. рублей до 574 772,6 тыс. рублей) и разделу «Культура, кинематография» на 2 290,1 тыс. рублей или на 8,1% (с 65 342,0 тыс. рублей до 60 051,9 тыс. рублей).</w:t>
      </w:r>
    </w:p>
    <w:p w:rsidR="003A4387" w:rsidRDefault="003A4387" w:rsidP="003A4387">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ревизионная комиссия отмечает, что нормативными правовыми актами </w:t>
      </w:r>
      <w:r w:rsidRPr="00AF0F8E">
        <w:rPr>
          <w:rFonts w:ascii="Times New Roman" w:hAnsi="Times New Roman" w:cs="Times New Roman"/>
          <w:b/>
          <w:sz w:val="28"/>
          <w:szCs w:val="28"/>
        </w:rPr>
        <w:t>не предусмотрено предоставление</w:t>
      </w:r>
      <w:r>
        <w:rPr>
          <w:rFonts w:ascii="Times New Roman" w:hAnsi="Times New Roman" w:cs="Times New Roman"/>
          <w:sz w:val="28"/>
          <w:szCs w:val="28"/>
        </w:rPr>
        <w:t xml:space="preserve"> одновременно в составе материалов к проекту решения о бюджете на очередной финансовый год и на плановый период </w:t>
      </w:r>
      <w:r w:rsidRPr="00AF0F8E">
        <w:rPr>
          <w:rFonts w:ascii="Times New Roman" w:hAnsi="Times New Roman" w:cs="Times New Roman"/>
          <w:b/>
          <w:sz w:val="28"/>
          <w:szCs w:val="28"/>
        </w:rPr>
        <w:t>информации о плановых показателях проектов муниципальных заданий, что не позволяет оценить эффективность и результативность планируемых расходов на финансовое обеспечение выполнения муниципальных заданий</w:t>
      </w:r>
      <w:r>
        <w:rPr>
          <w:rFonts w:ascii="Times New Roman" w:hAnsi="Times New Roman" w:cs="Times New Roman"/>
          <w:sz w:val="28"/>
          <w:szCs w:val="28"/>
        </w:rPr>
        <w:t>.</w:t>
      </w:r>
    </w:p>
    <w:p w:rsidR="003A4387" w:rsidRDefault="003A4387" w:rsidP="0094708D">
      <w:pPr>
        <w:jc w:val="both"/>
        <w:rPr>
          <w:rFonts w:ascii="Times New Roman" w:hAnsi="Times New Roman" w:cs="Times New Roman"/>
          <w:sz w:val="28"/>
          <w:szCs w:val="28"/>
        </w:rPr>
      </w:pPr>
    </w:p>
    <w:p w:rsidR="00152062" w:rsidRDefault="00152062" w:rsidP="00390428">
      <w:pPr>
        <w:pStyle w:val="1"/>
        <w:jc w:val="center"/>
        <w:sectPr w:rsidR="00152062" w:rsidSect="00152062">
          <w:type w:val="continuous"/>
          <w:pgSz w:w="11906" w:h="16838"/>
          <w:pgMar w:top="1134" w:right="850" w:bottom="1134" w:left="1276" w:header="708" w:footer="708" w:gutter="0"/>
          <w:cols w:space="708"/>
          <w:docGrid w:linePitch="360"/>
        </w:sectPr>
      </w:pPr>
      <w:bookmarkStart w:id="189" w:name="_Toc469472591"/>
    </w:p>
    <w:p w:rsidR="00390428" w:rsidRPr="00B03334" w:rsidRDefault="00390428" w:rsidP="00390428">
      <w:pPr>
        <w:pStyle w:val="1"/>
        <w:jc w:val="center"/>
      </w:pPr>
      <w:bookmarkStart w:id="190" w:name="_Toc469582322"/>
      <w:r>
        <w:lastRenderedPageBreak/>
        <w:t xml:space="preserve">5.7. </w:t>
      </w:r>
      <w:r w:rsidRPr="00B03334">
        <w:t>Анализ формирования источников финансирования дефицита бюджета</w:t>
      </w:r>
      <w:bookmarkEnd w:id="189"/>
      <w:bookmarkEnd w:id="190"/>
    </w:p>
    <w:p w:rsidR="00390428" w:rsidRDefault="00390428" w:rsidP="00390428">
      <w:pPr>
        <w:autoSpaceDE w:val="0"/>
        <w:autoSpaceDN w:val="0"/>
        <w:adjustRightInd w:val="0"/>
        <w:ind w:firstLine="540"/>
        <w:jc w:val="both"/>
        <w:rPr>
          <w:rFonts w:ascii="Times New Roman" w:hAnsi="Times New Roman" w:cs="Times New Roman"/>
          <w:sz w:val="28"/>
          <w:szCs w:val="28"/>
        </w:rPr>
      </w:pPr>
    </w:p>
    <w:p w:rsidR="00E80A38" w:rsidRDefault="00390428" w:rsidP="00390428">
      <w:pPr>
        <w:autoSpaceDE w:val="0"/>
        <w:autoSpaceDN w:val="0"/>
        <w:adjustRightInd w:val="0"/>
        <w:ind w:firstLine="540"/>
        <w:jc w:val="both"/>
        <w:rPr>
          <w:rFonts w:ascii="Times New Roman" w:hAnsi="Times New Roman" w:cs="Times New Roman"/>
          <w:sz w:val="28"/>
          <w:szCs w:val="28"/>
        </w:rPr>
      </w:pPr>
      <w:r w:rsidRPr="00B03334">
        <w:rPr>
          <w:rFonts w:ascii="Times New Roman" w:hAnsi="Times New Roman" w:cs="Times New Roman"/>
          <w:sz w:val="28"/>
          <w:szCs w:val="28"/>
        </w:rPr>
        <w:t xml:space="preserve">На </w:t>
      </w:r>
      <w:r>
        <w:rPr>
          <w:rFonts w:ascii="Times New Roman" w:hAnsi="Times New Roman" w:cs="Times New Roman"/>
          <w:sz w:val="28"/>
          <w:szCs w:val="28"/>
        </w:rPr>
        <w:t>201</w:t>
      </w:r>
      <w:r w:rsidR="00E80A38">
        <w:rPr>
          <w:rFonts w:ascii="Times New Roman" w:hAnsi="Times New Roman" w:cs="Times New Roman"/>
          <w:sz w:val="28"/>
          <w:szCs w:val="28"/>
        </w:rPr>
        <w:t>6</w:t>
      </w:r>
      <w:r>
        <w:rPr>
          <w:rFonts w:ascii="Times New Roman" w:hAnsi="Times New Roman" w:cs="Times New Roman"/>
          <w:sz w:val="28"/>
          <w:szCs w:val="28"/>
        </w:rPr>
        <w:t xml:space="preserve"> год решением Совета народных депутатов </w:t>
      </w:r>
      <w:proofErr w:type="spellStart"/>
      <w:r w:rsidR="00E80A38">
        <w:rPr>
          <w:rFonts w:ascii="Times New Roman" w:hAnsi="Times New Roman" w:cs="Times New Roman"/>
          <w:sz w:val="28"/>
          <w:szCs w:val="28"/>
        </w:rPr>
        <w:t>Мысковского</w:t>
      </w:r>
      <w:proofErr w:type="spellEnd"/>
      <w:r w:rsidR="00E80A38">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от </w:t>
      </w:r>
      <w:r w:rsidR="00E80A38">
        <w:rPr>
          <w:rFonts w:ascii="Times New Roman" w:hAnsi="Times New Roman" w:cs="Times New Roman"/>
          <w:sz w:val="28"/>
          <w:szCs w:val="28"/>
        </w:rPr>
        <w:t>30</w:t>
      </w:r>
      <w:r>
        <w:rPr>
          <w:rFonts w:ascii="Times New Roman" w:hAnsi="Times New Roman" w:cs="Times New Roman"/>
          <w:sz w:val="28"/>
          <w:szCs w:val="28"/>
        </w:rPr>
        <w:t>.12.201</w:t>
      </w:r>
      <w:r w:rsidR="00E80A38">
        <w:rPr>
          <w:rFonts w:ascii="Times New Roman" w:hAnsi="Times New Roman" w:cs="Times New Roman"/>
          <w:sz w:val="28"/>
          <w:szCs w:val="28"/>
        </w:rPr>
        <w:t>8 № 86</w:t>
      </w:r>
      <w:r>
        <w:rPr>
          <w:rFonts w:ascii="Times New Roman" w:hAnsi="Times New Roman" w:cs="Times New Roman"/>
          <w:sz w:val="28"/>
          <w:szCs w:val="28"/>
        </w:rPr>
        <w:t xml:space="preserve">-н (с учетом изменений) был утвержден дефицит бюджета в объеме </w:t>
      </w:r>
      <w:r w:rsidR="00E80A38">
        <w:rPr>
          <w:rFonts w:ascii="Times New Roman" w:hAnsi="Times New Roman" w:cs="Times New Roman"/>
          <w:sz w:val="28"/>
          <w:szCs w:val="28"/>
        </w:rPr>
        <w:t>14 661</w:t>
      </w:r>
      <w:r>
        <w:rPr>
          <w:rFonts w:ascii="Times New Roman" w:hAnsi="Times New Roman" w:cs="Times New Roman"/>
          <w:sz w:val="28"/>
          <w:szCs w:val="28"/>
        </w:rPr>
        <w:t>,0 тыс. рублей (</w:t>
      </w:r>
      <w:r w:rsidR="00E80A38">
        <w:rPr>
          <w:rFonts w:ascii="Times New Roman" w:hAnsi="Times New Roman" w:cs="Times New Roman"/>
          <w:sz w:val="28"/>
          <w:szCs w:val="28"/>
        </w:rPr>
        <w:t>1,5</w:t>
      </w:r>
      <w:r>
        <w:rPr>
          <w:rFonts w:ascii="Times New Roman" w:hAnsi="Times New Roman" w:cs="Times New Roman"/>
          <w:sz w:val="28"/>
          <w:szCs w:val="28"/>
        </w:rPr>
        <w:t xml:space="preserve">% от </w:t>
      </w:r>
      <w:r w:rsidRPr="00B03334">
        <w:rPr>
          <w:rFonts w:ascii="Times New Roman" w:hAnsi="Times New Roman" w:cs="Times New Roman"/>
          <w:sz w:val="28"/>
          <w:szCs w:val="28"/>
        </w:rPr>
        <w:t>общего годового объема доходов бюджета без учета объема безвозмездных поступлений и поступлений налоговых доходов по дополнительному нормативу отчислений</w:t>
      </w:r>
      <w:r>
        <w:rPr>
          <w:rFonts w:ascii="Times New Roman" w:hAnsi="Times New Roman" w:cs="Times New Roman"/>
          <w:sz w:val="28"/>
          <w:szCs w:val="28"/>
        </w:rPr>
        <w:t xml:space="preserve">). </w:t>
      </w:r>
      <w:r w:rsidR="00E80A38">
        <w:rPr>
          <w:rFonts w:ascii="Times New Roman" w:hAnsi="Times New Roman" w:cs="Times New Roman"/>
          <w:sz w:val="28"/>
          <w:szCs w:val="28"/>
        </w:rPr>
        <w:t xml:space="preserve">Проектом решения предусмотрено формирование бюджета </w:t>
      </w:r>
      <w:proofErr w:type="spellStart"/>
      <w:r w:rsidR="00E80A38">
        <w:rPr>
          <w:rFonts w:ascii="Times New Roman" w:hAnsi="Times New Roman" w:cs="Times New Roman"/>
          <w:sz w:val="28"/>
          <w:szCs w:val="28"/>
        </w:rPr>
        <w:t>Мысковского</w:t>
      </w:r>
      <w:proofErr w:type="spellEnd"/>
      <w:r w:rsidR="00E80A38">
        <w:rPr>
          <w:rFonts w:ascii="Times New Roman" w:hAnsi="Times New Roman" w:cs="Times New Roman"/>
          <w:sz w:val="28"/>
          <w:szCs w:val="28"/>
        </w:rPr>
        <w:t xml:space="preserve"> городского округа с </w:t>
      </w:r>
      <w:r w:rsidR="00E80A38" w:rsidRPr="00E80A38">
        <w:rPr>
          <w:rFonts w:ascii="Times New Roman" w:hAnsi="Times New Roman" w:cs="Times New Roman"/>
          <w:b/>
          <w:sz w:val="28"/>
          <w:szCs w:val="28"/>
        </w:rPr>
        <w:t>дефицитом</w:t>
      </w:r>
      <w:r w:rsidR="00E80A38">
        <w:rPr>
          <w:rFonts w:ascii="Times New Roman" w:hAnsi="Times New Roman" w:cs="Times New Roman"/>
          <w:sz w:val="28"/>
          <w:szCs w:val="28"/>
        </w:rPr>
        <w:t xml:space="preserve"> в размере 3 000,0 тыс. рублей или 0,3% от </w:t>
      </w:r>
      <w:r w:rsidR="00E80A38" w:rsidRPr="00B03334">
        <w:rPr>
          <w:rFonts w:ascii="Times New Roman" w:hAnsi="Times New Roman" w:cs="Times New Roman"/>
          <w:sz w:val="28"/>
          <w:szCs w:val="28"/>
        </w:rPr>
        <w:t>общего годового объема доходов бюджета без учета объема безвозмездных поступлений и поступлений налоговых доходов по дополнительному нормативу отчислений</w:t>
      </w:r>
      <w:r w:rsidR="00E80A38">
        <w:rPr>
          <w:rFonts w:ascii="Times New Roman" w:hAnsi="Times New Roman" w:cs="Times New Roman"/>
          <w:sz w:val="28"/>
          <w:szCs w:val="28"/>
        </w:rPr>
        <w:t xml:space="preserve">. К 2019 году дефицит бюджета сохранится неизменным  на уровне 3 000,0 тыс. рублей или 0,3% от </w:t>
      </w:r>
      <w:r w:rsidR="00E80A38" w:rsidRPr="00B03334">
        <w:rPr>
          <w:rFonts w:ascii="Times New Roman" w:hAnsi="Times New Roman" w:cs="Times New Roman"/>
          <w:sz w:val="28"/>
          <w:szCs w:val="28"/>
        </w:rPr>
        <w:t>общего годового объема доходов бюджета без учета объема безвозмездных поступлений и поступлений налоговых доходов по дополнительному нормативу отчислений</w:t>
      </w:r>
      <w:r w:rsidR="00E80A38">
        <w:rPr>
          <w:rFonts w:ascii="Times New Roman" w:hAnsi="Times New Roman" w:cs="Times New Roman"/>
          <w:sz w:val="28"/>
          <w:szCs w:val="28"/>
        </w:rPr>
        <w:t>.</w:t>
      </w:r>
    </w:p>
    <w:p w:rsidR="00E80A38" w:rsidRDefault="00E80A38" w:rsidP="003904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Приложения № 8 к Проекту решения </w:t>
      </w:r>
      <w:r w:rsidR="00D75554">
        <w:rPr>
          <w:rFonts w:ascii="Times New Roman" w:hAnsi="Times New Roman" w:cs="Times New Roman"/>
          <w:sz w:val="28"/>
          <w:szCs w:val="28"/>
        </w:rPr>
        <w:t xml:space="preserve">источники финансирования дефицита бюджета на 2017 год предусмотрены в размере 3 000,0 тыс. рублей или на 79,5% меньше 2016 года, предусмотренные решением Совета народных </w:t>
      </w:r>
      <w:r w:rsidR="00D75554">
        <w:rPr>
          <w:rFonts w:ascii="Times New Roman" w:hAnsi="Times New Roman" w:cs="Times New Roman"/>
          <w:sz w:val="28"/>
          <w:szCs w:val="28"/>
        </w:rPr>
        <w:lastRenderedPageBreak/>
        <w:t xml:space="preserve">депутатов </w:t>
      </w:r>
      <w:proofErr w:type="spellStart"/>
      <w:r w:rsidR="00D75554">
        <w:rPr>
          <w:rFonts w:ascii="Times New Roman" w:hAnsi="Times New Roman" w:cs="Times New Roman"/>
          <w:sz w:val="28"/>
          <w:szCs w:val="28"/>
        </w:rPr>
        <w:t>Мысковского</w:t>
      </w:r>
      <w:proofErr w:type="spellEnd"/>
      <w:r w:rsidR="00D75554">
        <w:rPr>
          <w:rFonts w:ascii="Times New Roman" w:hAnsi="Times New Roman" w:cs="Times New Roman"/>
          <w:sz w:val="28"/>
          <w:szCs w:val="28"/>
        </w:rPr>
        <w:t xml:space="preserve"> городского округа от 30.12.2018 № 86-н (с учетом изменений). Источники финансирования дефицита бюджета на 2018 год и 2019 </w:t>
      </w:r>
      <w:r w:rsidR="00F372C9">
        <w:rPr>
          <w:rFonts w:ascii="Times New Roman" w:hAnsi="Times New Roman" w:cs="Times New Roman"/>
          <w:sz w:val="28"/>
          <w:szCs w:val="28"/>
        </w:rPr>
        <w:t>год предусмотрены в таком же размере по 3 000,0 тыс. рублей.</w:t>
      </w:r>
    </w:p>
    <w:p w:rsidR="00390428" w:rsidRDefault="00390428" w:rsidP="00390428">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Динамика дефицита бюджета и источников финансирования дефицита бюджета в 201</w:t>
      </w:r>
      <w:r w:rsidR="00F372C9">
        <w:rPr>
          <w:rFonts w:ascii="Times New Roman" w:hAnsi="Times New Roman" w:cs="Times New Roman"/>
          <w:sz w:val="28"/>
          <w:szCs w:val="28"/>
        </w:rPr>
        <w:t>6</w:t>
      </w:r>
      <w:r>
        <w:rPr>
          <w:rFonts w:ascii="Times New Roman" w:hAnsi="Times New Roman" w:cs="Times New Roman"/>
          <w:sz w:val="28"/>
          <w:szCs w:val="28"/>
        </w:rPr>
        <w:t xml:space="preserve"> – 201</w:t>
      </w:r>
      <w:r w:rsidR="00F372C9">
        <w:rPr>
          <w:rFonts w:ascii="Times New Roman" w:hAnsi="Times New Roman" w:cs="Times New Roman"/>
          <w:sz w:val="28"/>
          <w:szCs w:val="28"/>
        </w:rPr>
        <w:t>9</w:t>
      </w:r>
      <w:r>
        <w:rPr>
          <w:rFonts w:ascii="Times New Roman" w:hAnsi="Times New Roman" w:cs="Times New Roman"/>
          <w:sz w:val="28"/>
          <w:szCs w:val="28"/>
        </w:rPr>
        <w:t xml:space="preserve"> годах приведена в следующей таблице.</w:t>
      </w:r>
    </w:p>
    <w:p w:rsidR="00F372C9" w:rsidRDefault="00F372C9" w:rsidP="00F372C9">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08EF">
        <w:rPr>
          <w:rFonts w:ascii="Times New Roman" w:hAnsi="Times New Roman" w:cs="Times New Roman"/>
          <w:sz w:val="28"/>
          <w:szCs w:val="28"/>
        </w:rPr>
        <w:t>№ 17</w:t>
      </w:r>
    </w:p>
    <w:p w:rsidR="00F372C9" w:rsidRDefault="00F372C9" w:rsidP="00F372C9">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Динамика дефицита бюджета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и источников финансирования дефицита бюджета в 2016 – 2019 годах</w:t>
      </w:r>
    </w:p>
    <w:p w:rsidR="00F372C9" w:rsidRDefault="00F372C9" w:rsidP="00F372C9">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1199" w:type="dxa"/>
        <w:tblInd w:w="-743" w:type="dxa"/>
        <w:tblLook w:val="04A0" w:firstRow="1" w:lastRow="0" w:firstColumn="1" w:lastColumn="0" w:noHBand="0" w:noVBand="1"/>
      </w:tblPr>
      <w:tblGrid>
        <w:gridCol w:w="4300"/>
        <w:gridCol w:w="1120"/>
        <w:gridCol w:w="1101"/>
        <w:gridCol w:w="992"/>
        <w:gridCol w:w="992"/>
        <w:gridCol w:w="851"/>
        <w:gridCol w:w="993"/>
        <w:gridCol w:w="850"/>
      </w:tblGrid>
      <w:tr w:rsidR="00F372C9" w:rsidRPr="00F372C9" w:rsidTr="00F372C9">
        <w:trPr>
          <w:trHeight w:val="255"/>
        </w:trPr>
        <w:tc>
          <w:tcPr>
            <w:tcW w:w="4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2C9" w:rsidRPr="00F372C9" w:rsidRDefault="00F372C9" w:rsidP="00F372C9">
            <w:pPr>
              <w:jc w:val="cente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xml:space="preserve">2016 год </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2017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2018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2019 год</w:t>
            </w:r>
          </w:p>
        </w:tc>
      </w:tr>
      <w:tr w:rsidR="00F372C9" w:rsidRPr="00F372C9" w:rsidTr="00F372C9">
        <w:trPr>
          <w:trHeight w:val="255"/>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F372C9" w:rsidRPr="00F372C9" w:rsidRDefault="00F372C9" w:rsidP="00F372C9">
            <w:pPr>
              <w:rPr>
                <w:rFonts w:ascii="Times New Roman" w:eastAsia="Times New Roman" w:hAnsi="Times New Roman" w:cs="Times New Roman"/>
                <w:sz w:val="20"/>
                <w:szCs w:val="20"/>
                <w:lang w:eastAsia="ru-RU"/>
              </w:rPr>
            </w:pP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Реш.№86-н (с изм.)</w:t>
            </w:r>
          </w:p>
        </w:tc>
        <w:tc>
          <w:tcPr>
            <w:tcW w:w="11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Проект решения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измен. к Реш.№86-н,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Проект решения</w:t>
            </w:r>
          </w:p>
        </w:tc>
        <w:tc>
          <w:tcPr>
            <w:tcW w:w="851" w:type="dxa"/>
            <w:tcBorders>
              <w:top w:val="nil"/>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Проект решения</w:t>
            </w:r>
          </w:p>
        </w:tc>
        <w:tc>
          <w:tcPr>
            <w:tcW w:w="850" w:type="dxa"/>
            <w:tcBorders>
              <w:top w:val="nil"/>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 </w:t>
            </w:r>
          </w:p>
        </w:tc>
      </w:tr>
      <w:tr w:rsidR="00F372C9" w:rsidRPr="00F372C9" w:rsidTr="00F372C9">
        <w:trPr>
          <w:trHeight w:val="720"/>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F372C9" w:rsidRPr="00F372C9" w:rsidRDefault="00F372C9" w:rsidP="00F372C9">
            <w:pPr>
              <w:rPr>
                <w:rFonts w:ascii="Times New Roman" w:eastAsia="Times New Roman" w:hAnsi="Times New Roman" w:cs="Times New Roman"/>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F372C9" w:rsidRPr="00F372C9" w:rsidRDefault="00F372C9" w:rsidP="00F372C9">
            <w:pPr>
              <w:rPr>
                <w:rFonts w:ascii="Times New Roman" w:eastAsia="Times New Roman" w:hAnsi="Times New Roman" w:cs="Times New Roman"/>
                <w:sz w:val="20"/>
                <w:szCs w:val="20"/>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F372C9" w:rsidRPr="00F372C9" w:rsidRDefault="00F372C9" w:rsidP="00F372C9">
            <w:pP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372C9" w:rsidRPr="00F372C9" w:rsidRDefault="00F372C9" w:rsidP="00F372C9">
            <w:pP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372C9" w:rsidRPr="00F372C9" w:rsidRDefault="00F372C9" w:rsidP="00F372C9">
            <w:pP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372C9" w:rsidRPr="00F372C9" w:rsidRDefault="00F372C9" w:rsidP="00F372C9">
            <w:pPr>
              <w:ind w:left="-108"/>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Измен. к 2017 году, %</w:t>
            </w:r>
          </w:p>
        </w:tc>
        <w:tc>
          <w:tcPr>
            <w:tcW w:w="993" w:type="dxa"/>
            <w:vMerge/>
            <w:tcBorders>
              <w:top w:val="nil"/>
              <w:left w:val="single" w:sz="4" w:space="0" w:color="auto"/>
              <w:bottom w:val="single" w:sz="4" w:space="0" w:color="auto"/>
              <w:right w:val="single" w:sz="4" w:space="0" w:color="auto"/>
            </w:tcBorders>
            <w:vAlign w:val="center"/>
            <w:hideMark/>
          </w:tcPr>
          <w:p w:rsidR="00F372C9" w:rsidRPr="00F372C9" w:rsidRDefault="00F372C9" w:rsidP="00F372C9">
            <w:pP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F372C9" w:rsidRPr="00F372C9" w:rsidRDefault="00F372C9" w:rsidP="00F372C9">
            <w:pPr>
              <w:jc w:val="center"/>
              <w:rPr>
                <w:rFonts w:ascii="Times New Roman" w:eastAsia="Times New Roman" w:hAnsi="Times New Roman" w:cs="Times New Roman"/>
                <w:sz w:val="18"/>
                <w:szCs w:val="18"/>
                <w:lang w:eastAsia="ru-RU"/>
              </w:rPr>
            </w:pPr>
            <w:r w:rsidRPr="00F372C9">
              <w:rPr>
                <w:rFonts w:ascii="Times New Roman" w:eastAsia="Times New Roman" w:hAnsi="Times New Roman" w:cs="Times New Roman"/>
                <w:sz w:val="18"/>
                <w:szCs w:val="18"/>
                <w:lang w:eastAsia="ru-RU"/>
              </w:rPr>
              <w:t>Измен.  к 2018 году, %</w:t>
            </w:r>
          </w:p>
        </w:tc>
      </w:tr>
      <w:tr w:rsidR="00F372C9" w:rsidRPr="00F372C9" w:rsidTr="00F372C9">
        <w:trPr>
          <w:trHeight w:val="210"/>
        </w:trPr>
        <w:tc>
          <w:tcPr>
            <w:tcW w:w="4300" w:type="dxa"/>
            <w:tcBorders>
              <w:top w:val="nil"/>
              <w:left w:val="single" w:sz="4" w:space="0" w:color="auto"/>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2</w:t>
            </w:r>
          </w:p>
        </w:tc>
        <w:tc>
          <w:tcPr>
            <w:tcW w:w="1101"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4</w:t>
            </w:r>
          </w:p>
        </w:tc>
        <w:tc>
          <w:tcPr>
            <w:tcW w:w="992"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6</w:t>
            </w:r>
          </w:p>
        </w:tc>
        <w:tc>
          <w:tcPr>
            <w:tcW w:w="993"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16"/>
                <w:szCs w:val="16"/>
                <w:lang w:eastAsia="ru-RU"/>
              </w:rPr>
            </w:pPr>
            <w:r w:rsidRPr="00F372C9">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jc w:val="cente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8</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noWrap/>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Дефицит/профицит</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-14 661.0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-79.5%</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r>
      <w:tr w:rsidR="00F372C9" w:rsidRPr="00F372C9" w:rsidTr="00F372C9">
        <w:trPr>
          <w:trHeight w:val="1020"/>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от общего годового объема доходов бюджета без учета объема безвозмездных поступлений и поступлений налоговых доходов по дополнительному нормативу отчислений</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1.5</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0.3</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0.3</w:t>
            </w:r>
          </w:p>
        </w:tc>
        <w:tc>
          <w:tcPr>
            <w:tcW w:w="850" w:type="dxa"/>
            <w:tcBorders>
              <w:top w:val="nil"/>
              <w:left w:val="nil"/>
              <w:bottom w:val="single" w:sz="4" w:space="0" w:color="auto"/>
              <w:right w:val="single" w:sz="4" w:space="0" w:color="auto"/>
            </w:tcBorders>
            <w:shd w:val="clear" w:color="auto" w:fill="auto"/>
            <w:noWrap/>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Источники финансирования дефицита бюджета</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14 661.0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-79.5%</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noWrap/>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в том числе:</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Источники внутреннего финансирования</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14 661.0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-79.5%</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3 000.0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E11BDA">
        <w:trPr>
          <w:trHeight w:val="162"/>
        </w:trPr>
        <w:tc>
          <w:tcPr>
            <w:tcW w:w="4300" w:type="dxa"/>
            <w:tcBorders>
              <w:top w:val="nil"/>
              <w:left w:val="single" w:sz="4" w:space="0" w:color="auto"/>
              <w:bottom w:val="single" w:sz="4" w:space="0" w:color="auto"/>
              <w:right w:val="single" w:sz="4" w:space="0" w:color="auto"/>
            </w:tcBorders>
            <w:shd w:val="clear" w:color="auto" w:fill="auto"/>
            <w:noWrap/>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из них:</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r>
      <w:tr w:rsidR="00F372C9" w:rsidRPr="00F372C9" w:rsidTr="00F372C9">
        <w:trPr>
          <w:trHeight w:val="510"/>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2 900.0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2 900.0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2 900.0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привлечение</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30 000.0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30 000.0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30 000.0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30 000.0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погашение</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30 000.0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27 100.0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27 100.0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27 100.0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510"/>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привлечение</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погашение</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25 000.0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510"/>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14 561.0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r>
      <w:tr w:rsidR="00F372C9" w:rsidRPr="00F372C9" w:rsidTr="00F372C9">
        <w:trPr>
          <w:trHeight w:val="255"/>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увеличение остатков денежных средств</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14 561.0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E11BDA">
        <w:trPr>
          <w:trHeight w:val="377"/>
        </w:trPr>
        <w:tc>
          <w:tcPr>
            <w:tcW w:w="4300" w:type="dxa"/>
            <w:tcBorders>
              <w:top w:val="nil"/>
              <w:left w:val="single" w:sz="4" w:space="0" w:color="auto"/>
              <w:bottom w:val="single" w:sz="4" w:space="0" w:color="auto"/>
              <w:right w:val="single" w:sz="4" w:space="0" w:color="auto"/>
            </w:tcBorders>
            <w:shd w:val="clear" w:color="auto" w:fill="auto"/>
            <w:hideMark/>
          </w:tcPr>
          <w:p w:rsidR="00F372C9" w:rsidRPr="00F372C9" w:rsidRDefault="00F372C9" w:rsidP="00F372C9">
            <w:pPr>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Иные источники внутреннего финансирования дефицитов бюджетов</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b/>
                <w:bCs/>
                <w:sz w:val="20"/>
                <w:szCs w:val="20"/>
                <w:lang w:eastAsia="ru-RU"/>
              </w:rPr>
            </w:pPr>
            <w:r w:rsidRPr="00F372C9">
              <w:rPr>
                <w:rFonts w:ascii="Times New Roman" w:eastAsia="Times New Roman" w:hAnsi="Times New Roman" w:cs="Times New Roman"/>
                <w:b/>
                <w:bCs/>
                <w:sz w:val="20"/>
                <w:szCs w:val="20"/>
                <w:lang w:eastAsia="ru-RU"/>
              </w:rPr>
              <w:t>-</w:t>
            </w:r>
          </w:p>
        </w:tc>
      </w:tr>
      <w:tr w:rsidR="00F372C9" w:rsidRPr="00F372C9" w:rsidTr="00E11BDA">
        <w:trPr>
          <w:trHeight w:val="397"/>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F372C9" w:rsidRPr="00F372C9" w:rsidRDefault="00F372C9" w:rsidP="00F372C9">
            <w:pPr>
              <w:rPr>
                <w:rFonts w:ascii="Times New Roman" w:eastAsia="Times New Roman" w:hAnsi="Times New Roman" w:cs="Times New Roman"/>
                <w:color w:val="000000"/>
                <w:sz w:val="20"/>
                <w:szCs w:val="20"/>
                <w:lang w:eastAsia="ru-RU"/>
              </w:rPr>
            </w:pPr>
            <w:r w:rsidRPr="00F372C9">
              <w:rPr>
                <w:rFonts w:ascii="Times New Roman" w:eastAsia="Times New Roman" w:hAnsi="Times New Roman" w:cs="Times New Roman"/>
                <w:color w:val="000000"/>
                <w:sz w:val="20"/>
                <w:szCs w:val="20"/>
                <w:lang w:eastAsia="ru-RU"/>
              </w:rPr>
              <w:t>предоставление бюджетных кредитов,  юридическим лицам из бюджета города</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r w:rsidR="00F372C9" w:rsidRPr="00F372C9" w:rsidTr="00F372C9">
        <w:trPr>
          <w:trHeight w:val="51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F372C9" w:rsidRPr="00F372C9" w:rsidRDefault="00F372C9" w:rsidP="00F372C9">
            <w:pPr>
              <w:rPr>
                <w:rFonts w:ascii="Times New Roman" w:eastAsia="Times New Roman" w:hAnsi="Times New Roman" w:cs="Times New Roman"/>
                <w:color w:val="000000"/>
                <w:sz w:val="20"/>
                <w:szCs w:val="20"/>
                <w:lang w:eastAsia="ru-RU"/>
              </w:rPr>
            </w:pPr>
            <w:r w:rsidRPr="00F372C9">
              <w:rPr>
                <w:rFonts w:ascii="Times New Roman" w:eastAsia="Times New Roman" w:hAnsi="Times New Roman" w:cs="Times New Roman"/>
                <w:color w:val="000000"/>
                <w:sz w:val="20"/>
                <w:szCs w:val="20"/>
                <w:lang w:eastAsia="ru-RU"/>
              </w:rPr>
              <w:t>возврат бюджетных кредитов, предоставленных юридическим лицам из бюджета города</w:t>
            </w:r>
          </w:p>
        </w:tc>
        <w:tc>
          <w:tcPr>
            <w:tcW w:w="112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F372C9" w:rsidRPr="00F372C9" w:rsidRDefault="00F372C9" w:rsidP="00F372C9">
            <w:pPr>
              <w:jc w:val="right"/>
              <w:rPr>
                <w:rFonts w:ascii="Times New Roman" w:eastAsia="Times New Roman" w:hAnsi="Times New Roman" w:cs="Times New Roman"/>
                <w:sz w:val="20"/>
                <w:szCs w:val="20"/>
                <w:lang w:eastAsia="ru-RU"/>
              </w:rPr>
            </w:pPr>
            <w:r w:rsidRPr="00F372C9">
              <w:rPr>
                <w:rFonts w:ascii="Times New Roman" w:eastAsia="Times New Roman" w:hAnsi="Times New Roman" w:cs="Times New Roman"/>
                <w:sz w:val="20"/>
                <w:szCs w:val="20"/>
                <w:lang w:eastAsia="ru-RU"/>
              </w:rPr>
              <w:t>-</w:t>
            </w:r>
          </w:p>
        </w:tc>
      </w:tr>
    </w:tbl>
    <w:p w:rsidR="00390428" w:rsidRDefault="00390428" w:rsidP="0094708D">
      <w:pPr>
        <w:jc w:val="both"/>
        <w:rPr>
          <w:rFonts w:ascii="Times New Roman" w:hAnsi="Times New Roman" w:cs="Times New Roman"/>
          <w:sz w:val="28"/>
          <w:szCs w:val="28"/>
        </w:rPr>
      </w:pPr>
    </w:p>
    <w:p w:rsidR="00E11BDA" w:rsidRDefault="00E11BDA" w:rsidP="00E11BD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 структуры источников финансирования дефицита бюджета показывает, что источники финансирования являются внутренними. Основным источником внутреннего финансирования являются кредиты кредитных организаций. </w:t>
      </w:r>
    </w:p>
    <w:p w:rsidR="00E11BDA" w:rsidRDefault="00E11BDA" w:rsidP="0077796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Предлагаемый объем привлечения средств за счет муниципальных заимствований в 201</w:t>
      </w:r>
      <w:r w:rsidR="00777967">
        <w:rPr>
          <w:rFonts w:ascii="Times New Roman" w:hAnsi="Times New Roman" w:cs="Times New Roman"/>
          <w:sz w:val="28"/>
          <w:szCs w:val="28"/>
        </w:rPr>
        <w:t xml:space="preserve">7 году, а так же в 2018 году и в 2019 году составит по 30 000,0 тыс. рублей и не измениться относительно 2016 года. </w:t>
      </w:r>
    </w:p>
    <w:p w:rsidR="00E11BDA" w:rsidRPr="00FA39D7" w:rsidRDefault="00E11BDA" w:rsidP="00E11BDA">
      <w:pPr>
        <w:pStyle w:val="ConsPlusNormal"/>
        <w:ind w:firstLine="540"/>
        <w:jc w:val="both"/>
      </w:pPr>
      <w:r w:rsidRPr="00FA39D7">
        <w:lastRenderedPageBreak/>
        <w:t xml:space="preserve">На обслуживание муниципального долга предельный объём расходов </w:t>
      </w:r>
      <w:r w:rsidR="00777967">
        <w:t xml:space="preserve">ежегодно </w:t>
      </w:r>
      <w:r w:rsidRPr="00FA39D7">
        <w:t>в 201</w:t>
      </w:r>
      <w:r w:rsidR="00BA2DF7">
        <w:t>7</w:t>
      </w:r>
      <w:r w:rsidR="00777967">
        <w:t>-2019</w:t>
      </w:r>
      <w:r w:rsidRPr="00FA39D7">
        <w:t xml:space="preserve"> год</w:t>
      </w:r>
      <w:r w:rsidR="00777967">
        <w:t>ах</w:t>
      </w:r>
      <w:r w:rsidRPr="00FA39D7">
        <w:t xml:space="preserve"> планируется в размере 500,0 тыс.</w:t>
      </w:r>
      <w:r>
        <w:t xml:space="preserve"> </w:t>
      </w:r>
      <w:r w:rsidRPr="00FA39D7">
        <w:t>рублей. Данны</w:t>
      </w:r>
      <w:r>
        <w:t>й</w:t>
      </w:r>
      <w:r w:rsidRPr="00FA39D7">
        <w:t xml:space="preserve"> показател</w:t>
      </w:r>
      <w:r>
        <w:t>ь</w:t>
      </w:r>
      <w:r w:rsidRPr="00FA39D7">
        <w:t xml:space="preserve"> не превыша</w:t>
      </w:r>
      <w:r>
        <w:t>е</w:t>
      </w:r>
      <w:r w:rsidRPr="00FA39D7">
        <w:t>т предельно возможного объёма расходов на обслуживание муниципального долга, установленного статьёй 111 БК РФ</w:t>
      </w:r>
      <w:r>
        <w:t xml:space="preserve"> </w:t>
      </w:r>
      <w:r w:rsidRPr="00FA39D7">
        <w:t xml:space="preserve">(15 процентов объема расходов </w:t>
      </w:r>
      <w:r>
        <w:t xml:space="preserve">городского </w:t>
      </w:r>
      <w:r w:rsidRPr="00FA39D7">
        <w:t>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t>)</w:t>
      </w:r>
      <w:r w:rsidRPr="00FA39D7">
        <w:t>.</w:t>
      </w:r>
    </w:p>
    <w:p w:rsidR="00E11BDA" w:rsidRPr="00FA39D7" w:rsidRDefault="00E11BDA" w:rsidP="00720F17">
      <w:pPr>
        <w:ind w:firstLine="539"/>
        <w:jc w:val="both"/>
        <w:rPr>
          <w:rFonts w:ascii="Times New Roman" w:hAnsi="Times New Roman" w:cs="Times New Roman"/>
          <w:sz w:val="28"/>
          <w:szCs w:val="28"/>
        </w:rPr>
      </w:pPr>
      <w:r w:rsidRPr="00FA39D7">
        <w:rPr>
          <w:rFonts w:ascii="Times New Roman" w:hAnsi="Times New Roman" w:cs="Times New Roman"/>
          <w:sz w:val="28"/>
          <w:szCs w:val="28"/>
        </w:rPr>
        <w:t>На 201</w:t>
      </w:r>
      <w:r w:rsidR="00720F17">
        <w:rPr>
          <w:rFonts w:ascii="Times New Roman" w:hAnsi="Times New Roman" w:cs="Times New Roman"/>
          <w:sz w:val="28"/>
          <w:szCs w:val="28"/>
        </w:rPr>
        <w:t>7</w:t>
      </w:r>
      <w:r w:rsidRPr="00FA39D7">
        <w:rPr>
          <w:rFonts w:ascii="Times New Roman" w:hAnsi="Times New Roman" w:cs="Times New Roman"/>
          <w:sz w:val="28"/>
          <w:szCs w:val="28"/>
        </w:rPr>
        <w:t xml:space="preserve"> год </w:t>
      </w:r>
      <w:r w:rsidR="00720F17">
        <w:rPr>
          <w:rFonts w:ascii="Times New Roman" w:hAnsi="Times New Roman" w:cs="Times New Roman"/>
          <w:sz w:val="28"/>
          <w:szCs w:val="28"/>
        </w:rPr>
        <w:t xml:space="preserve">статьей 17 </w:t>
      </w:r>
      <w:r w:rsidRPr="00FA39D7">
        <w:rPr>
          <w:rFonts w:ascii="Times New Roman" w:hAnsi="Times New Roman" w:cs="Times New Roman"/>
          <w:sz w:val="28"/>
          <w:szCs w:val="28"/>
        </w:rPr>
        <w:t>проект</w:t>
      </w:r>
      <w:r w:rsidR="00720F17">
        <w:rPr>
          <w:rFonts w:ascii="Times New Roman" w:hAnsi="Times New Roman" w:cs="Times New Roman"/>
          <w:sz w:val="28"/>
          <w:szCs w:val="28"/>
        </w:rPr>
        <w:t>а</w:t>
      </w:r>
      <w:r w:rsidRPr="00FA39D7">
        <w:rPr>
          <w:rFonts w:ascii="Times New Roman" w:hAnsi="Times New Roman" w:cs="Times New Roman"/>
          <w:sz w:val="28"/>
          <w:szCs w:val="28"/>
        </w:rPr>
        <w:t xml:space="preserve"> решения </w:t>
      </w:r>
      <w:r w:rsidR="00720F17">
        <w:rPr>
          <w:rFonts w:ascii="Times New Roman" w:hAnsi="Times New Roman" w:cs="Times New Roman"/>
          <w:sz w:val="28"/>
          <w:szCs w:val="28"/>
        </w:rPr>
        <w:t>у</w:t>
      </w:r>
      <w:r w:rsidR="00720F17" w:rsidRPr="00720F17">
        <w:rPr>
          <w:rFonts w:ascii="Times New Roman" w:hAnsi="Times New Roman" w:cs="Times New Roman"/>
          <w:sz w:val="28"/>
          <w:szCs w:val="28"/>
        </w:rPr>
        <w:t>станов</w:t>
      </w:r>
      <w:r w:rsidR="00720F17">
        <w:rPr>
          <w:rFonts w:ascii="Times New Roman" w:hAnsi="Times New Roman" w:cs="Times New Roman"/>
          <w:sz w:val="28"/>
          <w:szCs w:val="28"/>
        </w:rPr>
        <w:t>лен</w:t>
      </w:r>
      <w:r w:rsidR="00720F17" w:rsidRPr="00720F17">
        <w:rPr>
          <w:rFonts w:ascii="Times New Roman" w:hAnsi="Times New Roman" w:cs="Times New Roman"/>
          <w:sz w:val="28"/>
          <w:szCs w:val="28"/>
        </w:rPr>
        <w:t xml:space="preserve"> предельный объем муниципального долга </w:t>
      </w:r>
      <w:proofErr w:type="spellStart"/>
      <w:r w:rsidR="00720F17" w:rsidRPr="00720F17">
        <w:rPr>
          <w:rFonts w:ascii="Times New Roman" w:hAnsi="Times New Roman" w:cs="Times New Roman"/>
          <w:sz w:val="28"/>
          <w:szCs w:val="28"/>
        </w:rPr>
        <w:t>Мысковского</w:t>
      </w:r>
      <w:proofErr w:type="spellEnd"/>
      <w:r w:rsidR="00720F17" w:rsidRPr="00720F17">
        <w:rPr>
          <w:rFonts w:ascii="Times New Roman" w:hAnsi="Times New Roman" w:cs="Times New Roman"/>
          <w:sz w:val="28"/>
          <w:szCs w:val="28"/>
        </w:rPr>
        <w:t xml:space="preserve"> городского округа на 2017 год в сумме </w:t>
      </w:r>
      <w:r w:rsidR="00FE5213">
        <w:rPr>
          <w:rFonts w:ascii="Times New Roman" w:hAnsi="Times New Roman" w:cs="Times New Roman"/>
          <w:sz w:val="28"/>
          <w:szCs w:val="28"/>
        </w:rPr>
        <w:t xml:space="preserve">  </w:t>
      </w:r>
      <w:r w:rsidR="00720F17" w:rsidRPr="00720F17">
        <w:rPr>
          <w:rFonts w:ascii="Times New Roman" w:hAnsi="Times New Roman" w:cs="Times New Roman"/>
          <w:sz w:val="28"/>
          <w:szCs w:val="28"/>
        </w:rPr>
        <w:t xml:space="preserve">443 167,0 тысяч рублей, на 2018 год в сумме 458 874,9,0 тысяч рублей, на 2019 год в сумме 466 120,4,0 тысяч рублей </w:t>
      </w:r>
      <w:r w:rsidR="00720F17">
        <w:rPr>
          <w:rFonts w:ascii="Times New Roman" w:hAnsi="Times New Roman" w:cs="Times New Roman"/>
          <w:sz w:val="28"/>
          <w:szCs w:val="28"/>
        </w:rPr>
        <w:t>. В</w:t>
      </w:r>
      <w:r w:rsidR="00720F17" w:rsidRPr="00720F17">
        <w:rPr>
          <w:rFonts w:ascii="Times New Roman" w:hAnsi="Times New Roman" w:cs="Times New Roman"/>
          <w:sz w:val="28"/>
          <w:szCs w:val="28"/>
        </w:rPr>
        <w:t xml:space="preserve">ерхний предел муниципального внутреннего долга </w:t>
      </w:r>
      <w:r w:rsidR="00720F17">
        <w:rPr>
          <w:rFonts w:ascii="Times New Roman" w:hAnsi="Times New Roman" w:cs="Times New Roman"/>
          <w:sz w:val="28"/>
          <w:szCs w:val="28"/>
        </w:rPr>
        <w:t>у</w:t>
      </w:r>
      <w:r w:rsidR="00720F17" w:rsidRPr="00720F17">
        <w:rPr>
          <w:rFonts w:ascii="Times New Roman" w:hAnsi="Times New Roman" w:cs="Times New Roman"/>
          <w:sz w:val="28"/>
          <w:szCs w:val="28"/>
        </w:rPr>
        <w:t>станов</w:t>
      </w:r>
      <w:r w:rsidR="00720F17">
        <w:rPr>
          <w:rFonts w:ascii="Times New Roman" w:hAnsi="Times New Roman" w:cs="Times New Roman"/>
          <w:sz w:val="28"/>
          <w:szCs w:val="28"/>
        </w:rPr>
        <w:t>лен</w:t>
      </w:r>
      <w:r w:rsidR="00720F17" w:rsidRPr="00720F17">
        <w:rPr>
          <w:rFonts w:ascii="Times New Roman" w:hAnsi="Times New Roman" w:cs="Times New Roman"/>
          <w:sz w:val="28"/>
          <w:szCs w:val="28"/>
        </w:rPr>
        <w:t xml:space="preserve"> на 1 января 2018 года в сумме 2 900,0 тысяч рублей, на 1 января 2019 года в сумме 2 900,0 тысяч рублей на 1 января 2020 года в сумме 2 900,0 тысяч рублей</w:t>
      </w:r>
      <w:r w:rsidR="00720F17">
        <w:rPr>
          <w:rFonts w:ascii="Times New Roman" w:hAnsi="Times New Roman" w:cs="Times New Roman"/>
          <w:sz w:val="28"/>
          <w:szCs w:val="28"/>
        </w:rPr>
        <w:t>.</w:t>
      </w:r>
      <w:r w:rsidR="00720F17" w:rsidRPr="00720F17">
        <w:rPr>
          <w:rFonts w:ascii="Times New Roman" w:hAnsi="Times New Roman" w:cs="Times New Roman"/>
          <w:sz w:val="28"/>
          <w:szCs w:val="28"/>
        </w:rPr>
        <w:t xml:space="preserve"> </w:t>
      </w:r>
    </w:p>
    <w:p w:rsidR="00E11BDA" w:rsidRDefault="00E11BDA" w:rsidP="00E11BD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w:t>
      </w:r>
      <w:r w:rsidR="00720F17">
        <w:rPr>
          <w:rFonts w:ascii="Times New Roman" w:hAnsi="Times New Roman" w:cs="Times New Roman"/>
          <w:sz w:val="28"/>
          <w:szCs w:val="28"/>
        </w:rPr>
        <w:t>20</w:t>
      </w:r>
      <w:r>
        <w:rPr>
          <w:rFonts w:ascii="Times New Roman" w:hAnsi="Times New Roman" w:cs="Times New Roman"/>
          <w:sz w:val="28"/>
          <w:szCs w:val="28"/>
        </w:rPr>
        <w:t xml:space="preserve"> проекта решения предоставление муниципальных гарантий </w:t>
      </w:r>
      <w:proofErr w:type="spellStart"/>
      <w:r>
        <w:rPr>
          <w:rFonts w:ascii="Times New Roman" w:hAnsi="Times New Roman" w:cs="Times New Roman"/>
          <w:sz w:val="28"/>
          <w:szCs w:val="28"/>
        </w:rPr>
        <w:t>Мысковского</w:t>
      </w:r>
      <w:proofErr w:type="spellEnd"/>
      <w:r>
        <w:rPr>
          <w:rFonts w:ascii="Times New Roman" w:hAnsi="Times New Roman" w:cs="Times New Roman"/>
          <w:sz w:val="28"/>
          <w:szCs w:val="28"/>
        </w:rPr>
        <w:t xml:space="preserve"> городского округа до 1 января 20</w:t>
      </w:r>
      <w:r w:rsidR="00720F17">
        <w:rPr>
          <w:rFonts w:ascii="Times New Roman" w:hAnsi="Times New Roman" w:cs="Times New Roman"/>
          <w:sz w:val="28"/>
          <w:szCs w:val="28"/>
        </w:rPr>
        <w:t>20</w:t>
      </w:r>
      <w:r>
        <w:rPr>
          <w:rFonts w:ascii="Times New Roman" w:hAnsi="Times New Roman" w:cs="Times New Roman"/>
          <w:sz w:val="28"/>
          <w:szCs w:val="28"/>
        </w:rPr>
        <w:t xml:space="preserve"> года не предусмотрено.</w:t>
      </w:r>
    </w:p>
    <w:p w:rsidR="00152062" w:rsidRDefault="00152062" w:rsidP="00A27508">
      <w:pPr>
        <w:keepNext/>
        <w:keepLines/>
        <w:spacing w:before="480"/>
        <w:jc w:val="center"/>
        <w:outlineLvl w:val="0"/>
        <w:rPr>
          <w:rFonts w:ascii="Times New Roman" w:eastAsia="Times New Roman" w:hAnsi="Times New Roman" w:cs="Times New Roman"/>
          <w:b/>
          <w:bCs/>
          <w:color w:val="365F91"/>
          <w:sz w:val="28"/>
          <w:szCs w:val="28"/>
        </w:rPr>
        <w:sectPr w:rsidR="00152062" w:rsidSect="00152062">
          <w:type w:val="continuous"/>
          <w:pgSz w:w="11906" w:h="16838"/>
          <w:pgMar w:top="1134" w:right="850" w:bottom="1134" w:left="1276" w:header="708" w:footer="708" w:gutter="0"/>
          <w:cols w:space="708"/>
          <w:docGrid w:linePitch="360"/>
        </w:sectPr>
      </w:pPr>
      <w:bookmarkStart w:id="191" w:name="_Toc469472592"/>
    </w:p>
    <w:p w:rsidR="00A27508" w:rsidRPr="00A27508" w:rsidRDefault="00A27508" w:rsidP="00A27508">
      <w:pPr>
        <w:keepNext/>
        <w:keepLines/>
        <w:spacing w:before="480"/>
        <w:jc w:val="center"/>
        <w:outlineLvl w:val="0"/>
        <w:rPr>
          <w:rFonts w:ascii="Times New Roman" w:eastAsia="Times New Roman" w:hAnsi="Times New Roman" w:cs="Times New Roman"/>
          <w:b/>
          <w:bCs/>
          <w:color w:val="365F91"/>
          <w:sz w:val="28"/>
          <w:szCs w:val="28"/>
        </w:rPr>
      </w:pPr>
      <w:bookmarkStart w:id="192" w:name="_Toc469582323"/>
      <w:r w:rsidRPr="00A27508">
        <w:rPr>
          <w:rFonts w:ascii="Times New Roman" w:eastAsia="Times New Roman" w:hAnsi="Times New Roman" w:cs="Times New Roman"/>
          <w:b/>
          <w:bCs/>
          <w:color w:val="365F91"/>
          <w:sz w:val="28"/>
          <w:szCs w:val="28"/>
        </w:rPr>
        <w:lastRenderedPageBreak/>
        <w:t xml:space="preserve">5.8. Резервный фонд </w:t>
      </w:r>
      <w:proofErr w:type="spellStart"/>
      <w:r w:rsidRPr="00A27508">
        <w:rPr>
          <w:rFonts w:ascii="Times New Roman" w:eastAsia="Times New Roman" w:hAnsi="Times New Roman" w:cs="Times New Roman"/>
          <w:b/>
          <w:bCs/>
          <w:color w:val="365F91"/>
          <w:sz w:val="28"/>
          <w:szCs w:val="28"/>
        </w:rPr>
        <w:t>Мысковского</w:t>
      </w:r>
      <w:proofErr w:type="spellEnd"/>
      <w:r w:rsidRPr="00A27508">
        <w:rPr>
          <w:rFonts w:ascii="Times New Roman" w:eastAsia="Times New Roman" w:hAnsi="Times New Roman" w:cs="Times New Roman"/>
          <w:b/>
          <w:bCs/>
          <w:color w:val="365F91"/>
          <w:sz w:val="28"/>
          <w:szCs w:val="28"/>
        </w:rPr>
        <w:t xml:space="preserve"> городского округа</w:t>
      </w:r>
      <w:bookmarkEnd w:id="191"/>
      <w:bookmarkEnd w:id="192"/>
    </w:p>
    <w:p w:rsidR="00A27508" w:rsidRPr="00A27508" w:rsidRDefault="00A27508" w:rsidP="00A27508">
      <w:pPr>
        <w:autoSpaceDE w:val="0"/>
        <w:autoSpaceDN w:val="0"/>
        <w:adjustRightInd w:val="0"/>
        <w:jc w:val="both"/>
        <w:rPr>
          <w:rFonts w:ascii="Times New Roman" w:eastAsia="Times New Roman" w:hAnsi="Times New Roman" w:cs="Times New Roman"/>
          <w:sz w:val="28"/>
          <w:szCs w:val="28"/>
        </w:rPr>
      </w:pPr>
    </w:p>
    <w:p w:rsidR="00A27508" w:rsidRPr="00A27508" w:rsidRDefault="00A27508" w:rsidP="00A27508">
      <w:pPr>
        <w:autoSpaceDE w:val="0"/>
        <w:autoSpaceDN w:val="0"/>
        <w:adjustRightInd w:val="0"/>
        <w:ind w:firstLine="708"/>
        <w:jc w:val="both"/>
        <w:rPr>
          <w:rFonts w:ascii="Times New Roman" w:eastAsia="Times New Roman" w:hAnsi="Times New Roman" w:cs="Times New Roman"/>
          <w:sz w:val="28"/>
          <w:szCs w:val="28"/>
        </w:rPr>
      </w:pPr>
      <w:r w:rsidRPr="00A27508">
        <w:rPr>
          <w:rFonts w:ascii="Times New Roman" w:eastAsia="Times New Roman" w:hAnsi="Times New Roman" w:cs="Times New Roman"/>
          <w:sz w:val="28"/>
          <w:szCs w:val="28"/>
        </w:rPr>
        <w:t xml:space="preserve">Резервный фонд администрации </w:t>
      </w:r>
      <w:proofErr w:type="spellStart"/>
      <w:r w:rsidRPr="00A27508">
        <w:rPr>
          <w:rFonts w:ascii="Times New Roman" w:eastAsia="Times New Roman" w:hAnsi="Times New Roman" w:cs="Times New Roman"/>
          <w:sz w:val="28"/>
          <w:szCs w:val="28"/>
        </w:rPr>
        <w:t>Мысковского</w:t>
      </w:r>
      <w:proofErr w:type="spellEnd"/>
      <w:r w:rsidRPr="00A27508">
        <w:rPr>
          <w:rFonts w:ascii="Times New Roman" w:eastAsia="Times New Roman" w:hAnsi="Times New Roman" w:cs="Times New Roman"/>
          <w:sz w:val="28"/>
          <w:szCs w:val="28"/>
        </w:rPr>
        <w:t xml:space="preserve"> городского округа предлагается </w:t>
      </w:r>
      <w:r>
        <w:rPr>
          <w:rFonts w:ascii="Times New Roman" w:eastAsia="Times New Roman" w:hAnsi="Times New Roman" w:cs="Times New Roman"/>
          <w:sz w:val="28"/>
          <w:szCs w:val="28"/>
        </w:rPr>
        <w:t xml:space="preserve">на 2017-2019 годы </w:t>
      </w:r>
      <w:r w:rsidRPr="00A27508">
        <w:rPr>
          <w:rFonts w:ascii="Times New Roman" w:eastAsia="Times New Roman" w:hAnsi="Times New Roman" w:cs="Times New Roman"/>
          <w:sz w:val="28"/>
          <w:szCs w:val="28"/>
        </w:rPr>
        <w:t xml:space="preserve">сформировать в сумме </w:t>
      </w:r>
      <w:r>
        <w:rPr>
          <w:rFonts w:ascii="Times New Roman" w:eastAsia="Times New Roman" w:hAnsi="Times New Roman" w:cs="Times New Roman"/>
          <w:sz w:val="28"/>
          <w:szCs w:val="28"/>
        </w:rPr>
        <w:t xml:space="preserve">по </w:t>
      </w:r>
      <w:r w:rsidRPr="00A27508">
        <w:rPr>
          <w:rFonts w:ascii="Times New Roman" w:eastAsia="Times New Roman" w:hAnsi="Times New Roman" w:cs="Times New Roman"/>
          <w:sz w:val="28"/>
          <w:szCs w:val="28"/>
        </w:rPr>
        <w:t xml:space="preserve">1 500,00 тыс. рублей </w:t>
      </w:r>
      <w:r>
        <w:rPr>
          <w:rFonts w:ascii="Times New Roman" w:eastAsia="Times New Roman" w:hAnsi="Times New Roman" w:cs="Times New Roman"/>
          <w:sz w:val="28"/>
          <w:szCs w:val="28"/>
        </w:rPr>
        <w:t>ежегодно,</w:t>
      </w:r>
      <w:r w:rsidRPr="00A275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аналогично бюджету на 2016 год</w:t>
      </w:r>
      <w:r w:rsidRPr="00A27508">
        <w:rPr>
          <w:rFonts w:ascii="Times New Roman" w:eastAsia="Times New Roman" w:hAnsi="Times New Roman" w:cs="Times New Roman"/>
          <w:sz w:val="28"/>
          <w:szCs w:val="28"/>
        </w:rPr>
        <w:t xml:space="preserve">.  </w:t>
      </w:r>
    </w:p>
    <w:p w:rsidR="00A27508" w:rsidRPr="00A27508" w:rsidRDefault="00A27508" w:rsidP="00A27508">
      <w:pPr>
        <w:autoSpaceDE w:val="0"/>
        <w:autoSpaceDN w:val="0"/>
        <w:adjustRightInd w:val="0"/>
        <w:ind w:firstLine="708"/>
        <w:jc w:val="both"/>
        <w:rPr>
          <w:rFonts w:ascii="Times New Roman" w:eastAsia="Times New Roman" w:hAnsi="Times New Roman" w:cs="Times New Roman"/>
          <w:sz w:val="28"/>
          <w:szCs w:val="28"/>
        </w:rPr>
      </w:pPr>
      <w:r w:rsidRPr="00A27508">
        <w:rPr>
          <w:rFonts w:ascii="Times New Roman" w:eastAsia="Times New Roman" w:hAnsi="Times New Roman" w:cs="Times New Roman"/>
          <w:sz w:val="28"/>
          <w:szCs w:val="28"/>
        </w:rPr>
        <w:t>Планируемый размер резервного фонда в 201</w:t>
      </w:r>
      <w:r w:rsidR="00352A19">
        <w:rPr>
          <w:rFonts w:ascii="Times New Roman" w:eastAsia="Times New Roman" w:hAnsi="Times New Roman" w:cs="Times New Roman"/>
          <w:sz w:val="28"/>
          <w:szCs w:val="28"/>
        </w:rPr>
        <w:t>7</w:t>
      </w:r>
      <w:r w:rsidRPr="00A27508">
        <w:rPr>
          <w:rFonts w:ascii="Times New Roman" w:eastAsia="Times New Roman" w:hAnsi="Times New Roman" w:cs="Times New Roman"/>
          <w:sz w:val="28"/>
          <w:szCs w:val="28"/>
        </w:rPr>
        <w:t xml:space="preserve"> году составит 0,0</w:t>
      </w:r>
      <w:r w:rsidR="00352A19">
        <w:rPr>
          <w:rFonts w:ascii="Times New Roman" w:eastAsia="Times New Roman" w:hAnsi="Times New Roman" w:cs="Times New Roman"/>
          <w:sz w:val="28"/>
          <w:szCs w:val="28"/>
        </w:rPr>
        <w:t>9</w:t>
      </w:r>
      <w:r w:rsidRPr="00A27508">
        <w:rPr>
          <w:rFonts w:ascii="Times New Roman" w:eastAsia="Times New Roman" w:hAnsi="Times New Roman" w:cs="Times New Roman"/>
          <w:sz w:val="28"/>
          <w:szCs w:val="28"/>
        </w:rPr>
        <w:t xml:space="preserve">% от общей суммы расходов бюджета </w:t>
      </w:r>
      <w:proofErr w:type="spellStart"/>
      <w:r w:rsidRPr="00A27508">
        <w:rPr>
          <w:rFonts w:ascii="Times New Roman" w:eastAsia="Times New Roman" w:hAnsi="Times New Roman" w:cs="Times New Roman"/>
          <w:sz w:val="28"/>
          <w:szCs w:val="28"/>
        </w:rPr>
        <w:t>Мысковского</w:t>
      </w:r>
      <w:proofErr w:type="spellEnd"/>
      <w:r w:rsidRPr="00A27508">
        <w:rPr>
          <w:rFonts w:ascii="Times New Roman" w:eastAsia="Times New Roman" w:hAnsi="Times New Roman" w:cs="Times New Roman"/>
          <w:sz w:val="28"/>
          <w:szCs w:val="28"/>
        </w:rPr>
        <w:t xml:space="preserve"> городского округа и не превысит предельный размер, установленный статьей 81 Бюджетного кодекса Российской Федерации (3,0%).</w:t>
      </w:r>
    </w:p>
    <w:p w:rsidR="00152062" w:rsidRDefault="00152062" w:rsidP="009E4E50">
      <w:pPr>
        <w:pStyle w:val="1"/>
        <w:jc w:val="center"/>
        <w:rPr>
          <w:rFonts w:eastAsia="Times New Roman"/>
          <w:lang w:eastAsia="ru-RU"/>
        </w:rPr>
        <w:sectPr w:rsidR="00152062" w:rsidSect="00152062">
          <w:type w:val="continuous"/>
          <w:pgSz w:w="11906" w:h="16838"/>
          <w:pgMar w:top="1134" w:right="850" w:bottom="1134" w:left="1276" w:header="708" w:footer="708" w:gutter="0"/>
          <w:cols w:space="708"/>
          <w:docGrid w:linePitch="360"/>
        </w:sectPr>
      </w:pPr>
    </w:p>
    <w:p w:rsidR="009E4E50" w:rsidRPr="009E4E50" w:rsidRDefault="009E4E50" w:rsidP="009E4E50">
      <w:pPr>
        <w:pStyle w:val="1"/>
        <w:jc w:val="center"/>
        <w:rPr>
          <w:rFonts w:eastAsia="Times New Roman"/>
          <w:lang w:eastAsia="ru-RU"/>
        </w:rPr>
      </w:pPr>
      <w:bookmarkStart w:id="193" w:name="_Toc469582324"/>
      <w:r w:rsidRPr="009E4E50">
        <w:rPr>
          <w:rFonts w:eastAsia="Times New Roman"/>
          <w:lang w:eastAsia="ru-RU"/>
        </w:rPr>
        <w:lastRenderedPageBreak/>
        <w:t xml:space="preserve">Выводы и </w:t>
      </w:r>
      <w:r>
        <w:rPr>
          <w:rFonts w:eastAsia="Times New Roman"/>
          <w:lang w:eastAsia="ru-RU"/>
        </w:rPr>
        <w:t>предложения</w:t>
      </w:r>
      <w:bookmarkEnd w:id="193"/>
    </w:p>
    <w:p w:rsidR="009E4E50" w:rsidRDefault="009E4E50" w:rsidP="009E4E50">
      <w:pPr>
        <w:ind w:firstLine="709"/>
        <w:jc w:val="both"/>
        <w:rPr>
          <w:rFonts w:ascii="Times New Roman" w:eastAsia="Times New Roman" w:hAnsi="Times New Roman" w:cs="Times New Roman"/>
          <w:sz w:val="28"/>
          <w:szCs w:val="28"/>
          <w:lang w:eastAsia="ru-RU"/>
        </w:rPr>
      </w:pPr>
    </w:p>
    <w:p w:rsidR="0081097B" w:rsidRPr="00580E48" w:rsidRDefault="0081097B" w:rsidP="00580E48">
      <w:pPr>
        <w:pStyle w:val="a3"/>
        <w:numPr>
          <w:ilvl w:val="0"/>
          <w:numId w:val="28"/>
        </w:numPr>
        <w:tabs>
          <w:tab w:val="left" w:pos="284"/>
        </w:tabs>
        <w:jc w:val="both"/>
        <w:rPr>
          <w:rFonts w:ascii="Times New Roman" w:eastAsia="Times New Roman" w:hAnsi="Times New Roman" w:cs="Times New Roman"/>
          <w:sz w:val="28"/>
          <w:szCs w:val="28"/>
          <w:lang w:eastAsia="ru-RU"/>
        </w:rPr>
      </w:pPr>
      <w:r w:rsidRPr="00580E48">
        <w:rPr>
          <w:rFonts w:ascii="Times New Roman" w:eastAsia="Times New Roman" w:hAnsi="Times New Roman" w:cs="Times New Roman"/>
          <w:sz w:val="28"/>
          <w:szCs w:val="28"/>
          <w:lang w:eastAsia="ru-RU"/>
        </w:rPr>
        <w:t xml:space="preserve">Проект бюджета </w:t>
      </w:r>
      <w:proofErr w:type="spellStart"/>
      <w:r w:rsidRPr="00580E48">
        <w:rPr>
          <w:rFonts w:ascii="Times New Roman" w:eastAsia="Times New Roman" w:hAnsi="Times New Roman" w:cs="Times New Roman"/>
          <w:sz w:val="28"/>
          <w:szCs w:val="28"/>
          <w:lang w:eastAsia="ru-RU"/>
        </w:rPr>
        <w:t>Мысковского</w:t>
      </w:r>
      <w:proofErr w:type="spellEnd"/>
      <w:r w:rsidRPr="00580E48">
        <w:rPr>
          <w:rFonts w:ascii="Times New Roman" w:eastAsia="Times New Roman" w:hAnsi="Times New Roman" w:cs="Times New Roman"/>
          <w:sz w:val="28"/>
          <w:szCs w:val="28"/>
          <w:lang w:eastAsia="ru-RU"/>
        </w:rPr>
        <w:t xml:space="preserve"> городского округа на 2017 год и плановый период 2018-2019 годы сформирован на трехлетний период с учетом </w:t>
      </w:r>
      <w:r w:rsidR="00301A6B" w:rsidRPr="00580E48">
        <w:rPr>
          <w:rFonts w:ascii="Times New Roman" w:eastAsia="Times New Roman" w:hAnsi="Times New Roman" w:cs="Times New Roman"/>
          <w:sz w:val="28"/>
          <w:szCs w:val="28"/>
          <w:lang w:eastAsia="ru-RU"/>
        </w:rPr>
        <w:t>основных положений Послания Президента Российской Федерации Федеральному собранию Российской Федерации от 03.12.2015 года, указов Президента Российской Федерации от 7 мая 2012 года, Основных направлений деятельности Правительства Российской Федерации на период до 2018 года, утвержденных Правительством Российской Федерации 14 мая 2015 года, «Основных направлений бюджетной и налоговой политики Российской Федерации на 2017 год и на плановый период 2018-2019 годов».</w:t>
      </w:r>
    </w:p>
    <w:p w:rsidR="00301A6B" w:rsidRDefault="00301A6B" w:rsidP="00301A6B">
      <w:pPr>
        <w:ind w:firstLine="426"/>
        <w:jc w:val="both"/>
        <w:rPr>
          <w:rFonts w:ascii="Times New Roman" w:eastAsia="Times New Roman" w:hAnsi="Times New Roman" w:cs="Times New Roman"/>
          <w:sz w:val="28"/>
          <w:szCs w:val="28"/>
          <w:lang w:eastAsia="ru-RU"/>
        </w:rPr>
      </w:pPr>
      <w:r w:rsidRPr="00301A6B">
        <w:rPr>
          <w:rFonts w:ascii="Times New Roman" w:eastAsia="Times New Roman" w:hAnsi="Times New Roman" w:cs="Times New Roman"/>
          <w:sz w:val="28"/>
          <w:szCs w:val="28"/>
          <w:lang w:eastAsia="ru-RU"/>
        </w:rPr>
        <w:t xml:space="preserve">В соответствии со статьей 172 Бюджетного кодекса Российской Федерации проект бюджета основан на показателях прогноза социально-экономического развития </w:t>
      </w:r>
      <w:proofErr w:type="spellStart"/>
      <w:r w:rsidRPr="00301A6B">
        <w:rPr>
          <w:rFonts w:ascii="Times New Roman" w:eastAsia="Times New Roman" w:hAnsi="Times New Roman" w:cs="Times New Roman"/>
          <w:sz w:val="28"/>
          <w:szCs w:val="28"/>
          <w:lang w:eastAsia="ru-RU"/>
        </w:rPr>
        <w:t>Мысковского</w:t>
      </w:r>
      <w:proofErr w:type="spellEnd"/>
      <w:r w:rsidRPr="00301A6B">
        <w:rPr>
          <w:rFonts w:ascii="Times New Roman" w:eastAsia="Times New Roman" w:hAnsi="Times New Roman" w:cs="Times New Roman"/>
          <w:sz w:val="28"/>
          <w:szCs w:val="28"/>
          <w:lang w:eastAsia="ru-RU"/>
        </w:rPr>
        <w:t xml:space="preserve"> городского округа на 201</w:t>
      </w:r>
      <w:r>
        <w:rPr>
          <w:rFonts w:ascii="Times New Roman" w:eastAsia="Times New Roman" w:hAnsi="Times New Roman" w:cs="Times New Roman"/>
          <w:sz w:val="28"/>
          <w:szCs w:val="28"/>
          <w:lang w:eastAsia="ru-RU"/>
        </w:rPr>
        <w:t>7</w:t>
      </w:r>
      <w:r w:rsidRPr="00301A6B">
        <w:rPr>
          <w:rFonts w:ascii="Times New Roman" w:eastAsia="Times New Roman" w:hAnsi="Times New Roman" w:cs="Times New Roman"/>
          <w:sz w:val="28"/>
          <w:szCs w:val="28"/>
          <w:lang w:eastAsia="ru-RU"/>
        </w:rPr>
        <w:t xml:space="preserve"> год и плановый период 201</w:t>
      </w:r>
      <w:r>
        <w:rPr>
          <w:rFonts w:ascii="Times New Roman" w:eastAsia="Times New Roman" w:hAnsi="Times New Roman" w:cs="Times New Roman"/>
          <w:sz w:val="28"/>
          <w:szCs w:val="28"/>
          <w:lang w:eastAsia="ru-RU"/>
        </w:rPr>
        <w:t>8</w:t>
      </w:r>
      <w:r w:rsidRPr="00301A6B">
        <w:rPr>
          <w:rFonts w:ascii="Times New Roman" w:eastAsia="Times New Roman" w:hAnsi="Times New Roman" w:cs="Times New Roman"/>
          <w:sz w:val="28"/>
          <w:szCs w:val="28"/>
          <w:lang w:eastAsia="ru-RU"/>
        </w:rPr>
        <w:t xml:space="preserve"> и 201</w:t>
      </w:r>
      <w:r>
        <w:rPr>
          <w:rFonts w:ascii="Times New Roman" w:eastAsia="Times New Roman" w:hAnsi="Times New Roman" w:cs="Times New Roman"/>
          <w:sz w:val="28"/>
          <w:szCs w:val="28"/>
          <w:lang w:eastAsia="ru-RU"/>
        </w:rPr>
        <w:t>9</w:t>
      </w:r>
      <w:r w:rsidRPr="00301A6B">
        <w:rPr>
          <w:rFonts w:ascii="Times New Roman" w:eastAsia="Times New Roman" w:hAnsi="Times New Roman" w:cs="Times New Roman"/>
          <w:sz w:val="28"/>
          <w:szCs w:val="28"/>
          <w:lang w:eastAsia="ru-RU"/>
        </w:rPr>
        <w:t xml:space="preserve"> годов.</w:t>
      </w:r>
    </w:p>
    <w:p w:rsidR="00301A6B" w:rsidRDefault="00301A6B" w:rsidP="00301A6B">
      <w:pPr>
        <w:ind w:firstLine="426"/>
        <w:jc w:val="both"/>
        <w:rPr>
          <w:rFonts w:ascii="Times New Roman" w:eastAsia="Times New Roman" w:hAnsi="Times New Roman" w:cs="Times New Roman"/>
          <w:sz w:val="28"/>
          <w:szCs w:val="28"/>
          <w:lang w:eastAsia="ru-RU"/>
        </w:rPr>
      </w:pPr>
      <w:r w:rsidRPr="00301A6B">
        <w:rPr>
          <w:rFonts w:ascii="Times New Roman" w:eastAsia="Times New Roman" w:hAnsi="Times New Roman" w:cs="Times New Roman"/>
          <w:sz w:val="28"/>
          <w:szCs w:val="28"/>
          <w:lang w:eastAsia="ru-RU"/>
        </w:rPr>
        <w:lastRenderedPageBreak/>
        <w:t xml:space="preserve">Основные макроэкономические показатели прогноза социально-экономического развития </w:t>
      </w:r>
      <w:proofErr w:type="spellStart"/>
      <w:r w:rsidRPr="00301A6B">
        <w:rPr>
          <w:rFonts w:ascii="Times New Roman" w:eastAsia="Times New Roman" w:hAnsi="Times New Roman" w:cs="Times New Roman"/>
          <w:sz w:val="28"/>
          <w:szCs w:val="28"/>
          <w:lang w:eastAsia="ru-RU"/>
        </w:rPr>
        <w:t>Мысковского</w:t>
      </w:r>
      <w:proofErr w:type="spellEnd"/>
      <w:r w:rsidRPr="00301A6B">
        <w:rPr>
          <w:rFonts w:ascii="Times New Roman" w:eastAsia="Times New Roman" w:hAnsi="Times New Roman" w:cs="Times New Roman"/>
          <w:sz w:val="28"/>
          <w:szCs w:val="28"/>
          <w:lang w:eastAsia="ru-RU"/>
        </w:rPr>
        <w:t xml:space="preserve"> городского округа в среднесрочной перспективе запланированы с незначительным увеличением по отношению к предыдущему периоду.</w:t>
      </w:r>
    </w:p>
    <w:p w:rsidR="005C0E67" w:rsidRPr="00580E48" w:rsidRDefault="00F8357B" w:rsidP="003757F8">
      <w:pPr>
        <w:pStyle w:val="a3"/>
        <w:numPr>
          <w:ilvl w:val="0"/>
          <w:numId w:val="21"/>
        </w:numPr>
        <w:spacing w:before="120"/>
        <w:ind w:left="142" w:hanging="357"/>
        <w:jc w:val="both"/>
        <w:rPr>
          <w:rFonts w:ascii="Times New Roman" w:eastAsia="Times New Roman" w:hAnsi="Times New Roman" w:cs="Times New Roman"/>
          <w:sz w:val="28"/>
          <w:szCs w:val="28"/>
          <w:lang w:eastAsia="ru-RU"/>
        </w:rPr>
      </w:pPr>
      <w:r w:rsidRPr="00580E48">
        <w:rPr>
          <w:rFonts w:ascii="Times New Roman" w:eastAsia="Times New Roman" w:hAnsi="Times New Roman" w:cs="Times New Roman"/>
          <w:sz w:val="28"/>
          <w:szCs w:val="28"/>
          <w:lang w:eastAsia="ru-RU"/>
        </w:rPr>
        <w:t xml:space="preserve">Проект бюджета, предложенный администрацией </w:t>
      </w:r>
      <w:proofErr w:type="spellStart"/>
      <w:r w:rsidRPr="00580E48">
        <w:rPr>
          <w:rFonts w:ascii="Times New Roman" w:eastAsia="Times New Roman" w:hAnsi="Times New Roman" w:cs="Times New Roman"/>
          <w:sz w:val="28"/>
          <w:szCs w:val="28"/>
          <w:lang w:eastAsia="ru-RU"/>
        </w:rPr>
        <w:t>Мысковского</w:t>
      </w:r>
      <w:proofErr w:type="spellEnd"/>
      <w:r w:rsidRPr="00580E48">
        <w:rPr>
          <w:rFonts w:ascii="Times New Roman" w:eastAsia="Times New Roman" w:hAnsi="Times New Roman" w:cs="Times New Roman"/>
          <w:sz w:val="28"/>
          <w:szCs w:val="28"/>
          <w:lang w:eastAsia="ru-RU"/>
        </w:rPr>
        <w:t xml:space="preserve"> городского округа, является сбалансированным. Бюджет </w:t>
      </w:r>
      <w:proofErr w:type="spellStart"/>
      <w:r w:rsidRPr="00580E48">
        <w:rPr>
          <w:rFonts w:ascii="Times New Roman" w:eastAsia="Times New Roman" w:hAnsi="Times New Roman" w:cs="Times New Roman"/>
          <w:sz w:val="28"/>
          <w:szCs w:val="28"/>
          <w:lang w:eastAsia="ru-RU"/>
        </w:rPr>
        <w:t>Мысковского</w:t>
      </w:r>
      <w:proofErr w:type="spellEnd"/>
      <w:r w:rsidRPr="00580E48">
        <w:rPr>
          <w:rFonts w:ascii="Times New Roman" w:eastAsia="Times New Roman" w:hAnsi="Times New Roman" w:cs="Times New Roman"/>
          <w:sz w:val="28"/>
          <w:szCs w:val="28"/>
          <w:lang w:eastAsia="ru-RU"/>
        </w:rPr>
        <w:t xml:space="preserve"> городского округа на 2017 год прогнозируется по доходам в размере 1 618 063 тыс. рублей, по расходам в размере 1 621 063 тыс. рублей, величина дефицита бюджета составит 3 000 тыс. рублей.</w:t>
      </w:r>
    </w:p>
    <w:p w:rsidR="00F8357B" w:rsidRDefault="00F8357B" w:rsidP="00580E4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 год бюджет прогнозируется по доходам в размере 1 643 891,8 тыс. рублей, по расходам 1 646 891,8 тыс. рублей, дефицит бюджета составит 3 000,0 тыс. рублей.</w:t>
      </w:r>
    </w:p>
    <w:p w:rsidR="00580E48" w:rsidRDefault="00580E48" w:rsidP="00580E4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2019 год бюджет прогнозируется по доходам в размере 1 662 237,8 тыс. рублей, по расходам 1 665 237,8 тыс. рублей, дефицит бюджета составит 3 000,0 тыс. рублей.</w:t>
      </w:r>
    </w:p>
    <w:p w:rsidR="007005CA" w:rsidRPr="007005CA" w:rsidRDefault="008007BB" w:rsidP="007005CA">
      <w:pPr>
        <w:pStyle w:val="a3"/>
        <w:numPr>
          <w:ilvl w:val="0"/>
          <w:numId w:val="21"/>
        </w:numPr>
        <w:tabs>
          <w:tab w:val="left" w:pos="284"/>
        </w:tabs>
        <w:spacing w:before="120"/>
        <w:ind w:left="0" w:hanging="142"/>
        <w:jc w:val="both"/>
        <w:rPr>
          <w:rFonts w:ascii="Times New Roman" w:eastAsia="Times New Roman" w:hAnsi="Times New Roman" w:cs="Times New Roman"/>
          <w:sz w:val="28"/>
          <w:szCs w:val="24"/>
          <w:lang w:eastAsia="ru-RU"/>
        </w:rPr>
      </w:pPr>
      <w:r w:rsidRPr="007005CA">
        <w:rPr>
          <w:rFonts w:ascii="Times New Roman" w:eastAsia="Times New Roman" w:hAnsi="Times New Roman" w:cs="Times New Roman"/>
          <w:sz w:val="28"/>
          <w:szCs w:val="28"/>
          <w:lang w:eastAsia="ru-RU"/>
        </w:rPr>
        <w:t xml:space="preserve">В соответствии с проектом решения доходы городского бюджета составят в 2017 году 1 618 063 тыс. рублей, что на </w:t>
      </w:r>
      <w:r w:rsidRPr="007005CA">
        <w:rPr>
          <w:rFonts w:ascii="Times New Roman" w:eastAsia="Times New Roman" w:hAnsi="Times New Roman" w:cs="Times New Roman"/>
          <w:sz w:val="28"/>
          <w:szCs w:val="24"/>
          <w:lang w:eastAsia="ru-RU"/>
        </w:rPr>
        <w:t xml:space="preserve">167 110,8 тыс. рублей или 9,4% меньше, чем оценка поступлений доходов в местный бюджет в 2016 году и на 207 676,9 тыс. рублей или на 11,4% меньше объема, утвержденного Решением Совета народных депутатов </w:t>
      </w:r>
      <w:proofErr w:type="spellStart"/>
      <w:r w:rsidRPr="007005CA">
        <w:rPr>
          <w:rFonts w:ascii="Times New Roman" w:eastAsia="Times New Roman" w:hAnsi="Times New Roman" w:cs="Times New Roman"/>
          <w:sz w:val="28"/>
          <w:szCs w:val="24"/>
          <w:lang w:eastAsia="ru-RU"/>
        </w:rPr>
        <w:t>Мысковского</w:t>
      </w:r>
      <w:proofErr w:type="spellEnd"/>
      <w:r w:rsidRPr="007005CA">
        <w:rPr>
          <w:rFonts w:ascii="Times New Roman" w:eastAsia="Times New Roman" w:hAnsi="Times New Roman" w:cs="Times New Roman"/>
          <w:sz w:val="28"/>
          <w:szCs w:val="24"/>
          <w:lang w:eastAsia="ru-RU"/>
        </w:rPr>
        <w:t xml:space="preserve"> городского округа от 30.12.2015 № 86-н (с учетом всех изменений). </w:t>
      </w:r>
      <w:r w:rsidR="007005CA" w:rsidRPr="007005CA">
        <w:rPr>
          <w:rFonts w:ascii="Times New Roman" w:eastAsia="Times New Roman" w:hAnsi="Times New Roman" w:cs="Times New Roman"/>
          <w:sz w:val="28"/>
          <w:szCs w:val="24"/>
          <w:lang w:eastAsia="ru-RU"/>
        </w:rPr>
        <w:t>В сравнении с ожидаемым исполнением за 2016 год</w:t>
      </w:r>
      <w:r w:rsidR="007005CA" w:rsidRPr="007005CA">
        <w:rPr>
          <w:rFonts w:ascii="Times New Roman" w:eastAsia="Times New Roman" w:hAnsi="Times New Roman" w:cs="Times New Roman"/>
          <w:b/>
          <w:sz w:val="28"/>
          <w:szCs w:val="24"/>
          <w:lang w:eastAsia="ru-RU"/>
        </w:rPr>
        <w:t xml:space="preserve"> </w:t>
      </w:r>
      <w:r w:rsidR="007005CA" w:rsidRPr="007005CA">
        <w:rPr>
          <w:rFonts w:ascii="Times New Roman" w:eastAsia="Times New Roman" w:hAnsi="Times New Roman" w:cs="Times New Roman"/>
          <w:sz w:val="28"/>
          <w:szCs w:val="24"/>
          <w:lang w:eastAsia="ru-RU"/>
        </w:rPr>
        <w:t xml:space="preserve">произойдет снижение налоговых доходов на 11 076,0 тыс. рублей или на 3,8%, неналоговых - на 16 555,0 тыс. рублей или на 2,3% и безвозмездных перечислений на 139 479,8 тыс. рублей или на 18,3%. </w:t>
      </w:r>
    </w:p>
    <w:p w:rsidR="008007BB" w:rsidRDefault="008007BB" w:rsidP="00580E4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 2018 году доходы бюджета города составят </w:t>
      </w:r>
      <w:r>
        <w:rPr>
          <w:rFonts w:ascii="Times New Roman" w:eastAsia="Times New Roman" w:hAnsi="Times New Roman" w:cs="Times New Roman"/>
          <w:sz w:val="28"/>
          <w:szCs w:val="28"/>
          <w:lang w:eastAsia="ru-RU"/>
        </w:rPr>
        <w:t>1 643 891,8</w:t>
      </w:r>
      <w:r w:rsidR="007005C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что на 25 828,8 тыс. рублей или на 1,6% больше прогноза поступлений в 2017 году, в 2019 году - </w:t>
      </w:r>
      <w:r w:rsidR="007005CA">
        <w:rPr>
          <w:rFonts w:ascii="Times New Roman" w:eastAsia="Times New Roman" w:hAnsi="Times New Roman" w:cs="Times New Roman"/>
          <w:sz w:val="28"/>
          <w:szCs w:val="28"/>
          <w:lang w:eastAsia="ru-RU"/>
        </w:rPr>
        <w:t>1 662 237,8 тыс. рублей, что на 18 346,0 тыс. рублей или на 1,1% больше прогноза поступлений в 2018 году.</w:t>
      </w:r>
    </w:p>
    <w:p w:rsidR="00415CE5" w:rsidRPr="00415CE5" w:rsidRDefault="00415CE5" w:rsidP="00415CE5">
      <w:pPr>
        <w:pStyle w:val="a3"/>
        <w:numPr>
          <w:ilvl w:val="0"/>
          <w:numId w:val="21"/>
        </w:numPr>
        <w:tabs>
          <w:tab w:val="left" w:pos="426"/>
        </w:tabs>
        <w:spacing w:before="120"/>
        <w:ind w:left="0" w:hanging="142"/>
        <w:jc w:val="both"/>
        <w:rPr>
          <w:rFonts w:ascii="Times New Roman" w:eastAsia="Calibri" w:hAnsi="Times New Roman" w:cs="Times New Roman"/>
          <w:sz w:val="28"/>
          <w:szCs w:val="28"/>
          <w:lang w:eastAsia="ru-RU"/>
        </w:rPr>
      </w:pPr>
      <w:r w:rsidRPr="00415CE5">
        <w:rPr>
          <w:rFonts w:ascii="Times New Roman" w:eastAsia="Calibri" w:hAnsi="Times New Roman" w:cs="Times New Roman"/>
          <w:sz w:val="28"/>
          <w:szCs w:val="28"/>
          <w:lang w:eastAsia="ru-RU"/>
        </w:rPr>
        <w:t xml:space="preserve">На 2017 год расходы бюджета </w:t>
      </w:r>
      <w:proofErr w:type="spellStart"/>
      <w:r w:rsidRPr="00415CE5">
        <w:rPr>
          <w:rFonts w:ascii="Times New Roman" w:eastAsia="Calibri" w:hAnsi="Times New Roman" w:cs="Times New Roman"/>
          <w:sz w:val="28"/>
          <w:szCs w:val="28"/>
          <w:lang w:eastAsia="ru-RU"/>
        </w:rPr>
        <w:t>Мысковского</w:t>
      </w:r>
      <w:proofErr w:type="spellEnd"/>
      <w:r w:rsidRPr="00415CE5">
        <w:rPr>
          <w:rFonts w:ascii="Times New Roman" w:eastAsia="Calibri" w:hAnsi="Times New Roman" w:cs="Times New Roman"/>
          <w:sz w:val="28"/>
          <w:szCs w:val="28"/>
          <w:lang w:eastAsia="ru-RU"/>
        </w:rPr>
        <w:t xml:space="preserve"> городского округа предусмотрены в объеме 1 621 063,0 тыс. рублей, что на 178 601,8 тыс. рублей или на 9,9% меньше ожидаемого исполнения  бюджета по расходам 2016 года и на 219 337,9 тыс. рублей или на 11,9% меньше расходов, </w:t>
      </w:r>
      <w:r w:rsidRPr="00415CE5">
        <w:rPr>
          <w:rFonts w:ascii="Times New Roman" w:eastAsia="Times New Roman" w:hAnsi="Times New Roman" w:cs="Times New Roman"/>
          <w:sz w:val="28"/>
          <w:szCs w:val="24"/>
          <w:lang w:eastAsia="ru-RU"/>
        </w:rPr>
        <w:t xml:space="preserve">утвержденных Решением Совета народных депутатов </w:t>
      </w:r>
      <w:proofErr w:type="spellStart"/>
      <w:r w:rsidRPr="00415CE5">
        <w:rPr>
          <w:rFonts w:ascii="Times New Roman" w:eastAsia="Times New Roman" w:hAnsi="Times New Roman" w:cs="Times New Roman"/>
          <w:sz w:val="28"/>
          <w:szCs w:val="24"/>
          <w:lang w:eastAsia="ru-RU"/>
        </w:rPr>
        <w:t>Мысковского</w:t>
      </w:r>
      <w:proofErr w:type="spellEnd"/>
      <w:r w:rsidRPr="00415CE5">
        <w:rPr>
          <w:rFonts w:ascii="Times New Roman" w:eastAsia="Times New Roman" w:hAnsi="Times New Roman" w:cs="Times New Roman"/>
          <w:sz w:val="28"/>
          <w:szCs w:val="24"/>
          <w:lang w:eastAsia="ru-RU"/>
        </w:rPr>
        <w:t xml:space="preserve"> городского округа от 30.12.2015 № 86-н (с учетом всех изменений)</w:t>
      </w:r>
      <w:r w:rsidRPr="00415CE5">
        <w:rPr>
          <w:rFonts w:ascii="Times New Roman" w:eastAsia="Calibri" w:hAnsi="Times New Roman" w:cs="Times New Roman"/>
          <w:sz w:val="28"/>
          <w:szCs w:val="28"/>
          <w:lang w:eastAsia="ru-RU"/>
        </w:rPr>
        <w:t xml:space="preserve">. </w:t>
      </w:r>
    </w:p>
    <w:p w:rsidR="00415CE5" w:rsidRDefault="00415CE5" w:rsidP="00415CE5">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В 2018 году расходы бюджета составят </w:t>
      </w:r>
      <w:r>
        <w:rPr>
          <w:rFonts w:ascii="Times New Roman" w:eastAsia="Times New Roman" w:hAnsi="Times New Roman" w:cs="Times New Roman"/>
          <w:sz w:val="28"/>
          <w:szCs w:val="28"/>
          <w:lang w:eastAsia="ru-RU"/>
        </w:rPr>
        <w:t>1 646 891,8 тыс. рублей, что на 25 828,8 тыс. рублей или на 1,6% больше прогноза расходов в 2017 году, в 2019 году - 1 665 237,8 тыс. рублей, что на 18 346,0 тыс. рублей или на 1,1% больше прогноза расходов в 2018 году.</w:t>
      </w:r>
    </w:p>
    <w:p w:rsidR="00415CE5" w:rsidRPr="00604B1D" w:rsidRDefault="00FD295C" w:rsidP="00604B1D">
      <w:pPr>
        <w:pStyle w:val="a3"/>
        <w:numPr>
          <w:ilvl w:val="0"/>
          <w:numId w:val="21"/>
        </w:numPr>
        <w:tabs>
          <w:tab w:val="left" w:pos="426"/>
        </w:tabs>
        <w:spacing w:before="120"/>
        <w:ind w:left="0" w:firstLine="0"/>
        <w:jc w:val="both"/>
        <w:rPr>
          <w:rFonts w:ascii="Times New Roman" w:eastAsia="Times New Roman" w:hAnsi="Times New Roman" w:cs="Times New Roman"/>
          <w:sz w:val="28"/>
          <w:szCs w:val="28"/>
          <w:lang w:eastAsia="ru-RU"/>
        </w:rPr>
      </w:pPr>
      <w:r w:rsidRPr="00604B1D">
        <w:rPr>
          <w:rFonts w:ascii="Times New Roman" w:eastAsia="Times New Roman" w:hAnsi="Times New Roman" w:cs="Times New Roman"/>
          <w:sz w:val="28"/>
          <w:szCs w:val="28"/>
          <w:lang w:eastAsia="ru-RU"/>
        </w:rPr>
        <w:t>В соответствии с проектом решения расходы городского бюджета на реализацию 16 муниципальных программ на 2017 год планируются в объеме 82 201,7 тыс. рублей, на 2018 год – 11 781,2 тыс. рублей, на 2019 год – 9 565,4 тыс. рублей или 5,1%, 0,7% и 0,6% общего объема расходов городского бюджета соответственно.</w:t>
      </w:r>
    </w:p>
    <w:p w:rsidR="000A54F3" w:rsidRDefault="00604B1D" w:rsidP="00604B1D">
      <w:pPr>
        <w:tabs>
          <w:tab w:val="left" w:pos="85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0A54F3" w:rsidRPr="000A54F3">
        <w:rPr>
          <w:rFonts w:ascii="Times New Roman" w:eastAsia="Times New Roman" w:hAnsi="Times New Roman" w:cs="Times New Roman"/>
          <w:sz w:val="28"/>
          <w:szCs w:val="28"/>
          <w:lang w:eastAsia="ru-RU"/>
        </w:rPr>
        <w:t xml:space="preserve">Таким образом, в </w:t>
      </w:r>
      <w:proofErr w:type="spellStart"/>
      <w:r w:rsidR="000A54F3" w:rsidRPr="000A54F3">
        <w:rPr>
          <w:rFonts w:ascii="Times New Roman" w:eastAsia="Times New Roman" w:hAnsi="Times New Roman" w:cs="Times New Roman"/>
          <w:sz w:val="28"/>
          <w:szCs w:val="28"/>
          <w:lang w:eastAsia="ru-RU"/>
        </w:rPr>
        <w:t>Мысковском</w:t>
      </w:r>
      <w:proofErr w:type="spellEnd"/>
      <w:r w:rsidR="000A54F3" w:rsidRPr="000A54F3">
        <w:rPr>
          <w:rFonts w:ascii="Times New Roman" w:eastAsia="Times New Roman" w:hAnsi="Times New Roman" w:cs="Times New Roman"/>
          <w:sz w:val="28"/>
          <w:szCs w:val="28"/>
          <w:lang w:eastAsia="ru-RU"/>
        </w:rPr>
        <w:t xml:space="preserve"> городском округе продолжает преобладать ведомственный подход решения общегородских проблем над комплексным и системным. Переход </w:t>
      </w:r>
      <w:proofErr w:type="spellStart"/>
      <w:r w:rsidR="000A54F3" w:rsidRPr="000A54F3">
        <w:rPr>
          <w:rFonts w:ascii="Times New Roman" w:eastAsia="Times New Roman" w:hAnsi="Times New Roman" w:cs="Times New Roman"/>
          <w:sz w:val="28"/>
          <w:szCs w:val="28"/>
          <w:lang w:eastAsia="ru-RU"/>
        </w:rPr>
        <w:t>Мысковского</w:t>
      </w:r>
      <w:proofErr w:type="spellEnd"/>
      <w:r w:rsidR="000A54F3" w:rsidRPr="000A54F3">
        <w:rPr>
          <w:rFonts w:ascii="Times New Roman" w:eastAsia="Times New Roman" w:hAnsi="Times New Roman" w:cs="Times New Roman"/>
          <w:sz w:val="28"/>
          <w:szCs w:val="28"/>
          <w:lang w:eastAsia="ru-RU"/>
        </w:rPr>
        <w:t xml:space="preserve"> городского округа на «программный бюджет» фактически еще не осуществлен</w:t>
      </w:r>
      <w:r w:rsidR="000A54F3">
        <w:rPr>
          <w:rFonts w:ascii="Times New Roman" w:eastAsia="Times New Roman" w:hAnsi="Times New Roman" w:cs="Times New Roman"/>
          <w:sz w:val="28"/>
          <w:szCs w:val="28"/>
          <w:lang w:eastAsia="ru-RU"/>
        </w:rPr>
        <w:t>.</w:t>
      </w:r>
    </w:p>
    <w:p w:rsidR="000A54F3" w:rsidRPr="00A11DF6" w:rsidRDefault="000A54F3" w:rsidP="00A11DF6">
      <w:pPr>
        <w:pStyle w:val="a3"/>
        <w:numPr>
          <w:ilvl w:val="0"/>
          <w:numId w:val="21"/>
        </w:numPr>
        <w:tabs>
          <w:tab w:val="left" w:pos="426"/>
        </w:tabs>
        <w:spacing w:before="120"/>
        <w:ind w:left="0" w:hanging="142"/>
        <w:jc w:val="both"/>
        <w:rPr>
          <w:rFonts w:ascii="Times New Roman" w:eastAsia="Times New Roman" w:hAnsi="Times New Roman" w:cs="Times New Roman"/>
          <w:sz w:val="28"/>
          <w:szCs w:val="28"/>
          <w:lang w:eastAsia="ru-RU"/>
        </w:rPr>
      </w:pPr>
      <w:r w:rsidRPr="00A11DF6">
        <w:rPr>
          <w:rFonts w:ascii="Times New Roman" w:eastAsia="Times New Roman" w:hAnsi="Times New Roman" w:cs="Times New Roman"/>
          <w:sz w:val="28"/>
          <w:szCs w:val="28"/>
          <w:lang w:eastAsia="ru-RU"/>
        </w:rPr>
        <w:t xml:space="preserve">В </w:t>
      </w:r>
      <w:proofErr w:type="spellStart"/>
      <w:r w:rsidRPr="00A11DF6">
        <w:rPr>
          <w:rFonts w:ascii="Times New Roman" w:eastAsia="Times New Roman" w:hAnsi="Times New Roman" w:cs="Times New Roman"/>
          <w:sz w:val="28"/>
          <w:szCs w:val="28"/>
          <w:lang w:eastAsia="ru-RU"/>
        </w:rPr>
        <w:t>Мысковском</w:t>
      </w:r>
      <w:proofErr w:type="spellEnd"/>
      <w:r w:rsidRPr="00A11DF6">
        <w:rPr>
          <w:rFonts w:ascii="Times New Roman" w:eastAsia="Times New Roman" w:hAnsi="Times New Roman" w:cs="Times New Roman"/>
          <w:sz w:val="28"/>
          <w:szCs w:val="28"/>
          <w:lang w:eastAsia="ru-RU"/>
        </w:rPr>
        <w:t xml:space="preserve"> городском округе отсутствуют муниципальные программы, которые бы обеспечили достижение 7 целей и решения 54 задач социально-экономического развития </w:t>
      </w:r>
      <w:proofErr w:type="spellStart"/>
      <w:r w:rsidRPr="00A11DF6">
        <w:rPr>
          <w:rFonts w:ascii="Times New Roman" w:eastAsia="Times New Roman" w:hAnsi="Times New Roman" w:cs="Times New Roman"/>
          <w:sz w:val="28"/>
          <w:szCs w:val="28"/>
          <w:lang w:eastAsia="ru-RU"/>
        </w:rPr>
        <w:t>Мысковского</w:t>
      </w:r>
      <w:proofErr w:type="spellEnd"/>
      <w:r w:rsidRPr="00A11DF6">
        <w:rPr>
          <w:rFonts w:ascii="Times New Roman" w:eastAsia="Times New Roman" w:hAnsi="Times New Roman" w:cs="Times New Roman"/>
          <w:sz w:val="28"/>
          <w:szCs w:val="28"/>
          <w:lang w:eastAsia="ru-RU"/>
        </w:rPr>
        <w:t xml:space="preserve"> городского округа определенных в</w:t>
      </w:r>
      <w:r w:rsidRPr="000A54F3">
        <w:t xml:space="preserve"> </w:t>
      </w:r>
      <w:r w:rsidRPr="00A11DF6">
        <w:rPr>
          <w:rFonts w:ascii="Times New Roman" w:eastAsia="Times New Roman" w:hAnsi="Times New Roman" w:cs="Times New Roman"/>
          <w:sz w:val="28"/>
          <w:szCs w:val="28"/>
          <w:lang w:eastAsia="ru-RU"/>
        </w:rPr>
        <w:t>Комплексной программе социально-экономического развития муниципального образования «</w:t>
      </w:r>
      <w:proofErr w:type="spellStart"/>
      <w:r w:rsidRPr="00A11DF6">
        <w:rPr>
          <w:rFonts w:ascii="Times New Roman" w:eastAsia="Times New Roman" w:hAnsi="Times New Roman" w:cs="Times New Roman"/>
          <w:sz w:val="28"/>
          <w:szCs w:val="28"/>
          <w:lang w:eastAsia="ru-RU"/>
        </w:rPr>
        <w:t>Мысковский</w:t>
      </w:r>
      <w:proofErr w:type="spellEnd"/>
      <w:r w:rsidRPr="00A11DF6">
        <w:rPr>
          <w:rFonts w:ascii="Times New Roman" w:eastAsia="Times New Roman" w:hAnsi="Times New Roman" w:cs="Times New Roman"/>
          <w:sz w:val="28"/>
          <w:szCs w:val="28"/>
          <w:lang w:eastAsia="ru-RU"/>
        </w:rPr>
        <w:t xml:space="preserve"> городской округ» до 2025 года, которая принята Решением </w:t>
      </w:r>
      <w:proofErr w:type="spellStart"/>
      <w:r w:rsidRPr="00A11DF6">
        <w:rPr>
          <w:rFonts w:ascii="Times New Roman" w:eastAsia="Times New Roman" w:hAnsi="Times New Roman" w:cs="Times New Roman"/>
          <w:sz w:val="28"/>
          <w:szCs w:val="28"/>
          <w:lang w:eastAsia="ru-RU"/>
        </w:rPr>
        <w:t>Мысковского</w:t>
      </w:r>
      <w:proofErr w:type="spellEnd"/>
      <w:r w:rsidRPr="00A11DF6">
        <w:rPr>
          <w:rFonts w:ascii="Times New Roman" w:eastAsia="Times New Roman" w:hAnsi="Times New Roman" w:cs="Times New Roman"/>
          <w:sz w:val="28"/>
          <w:szCs w:val="28"/>
          <w:lang w:eastAsia="ru-RU"/>
        </w:rPr>
        <w:t xml:space="preserve"> городского Совета народных депутатов от 07.11.2007 № 48-н (ред. от 17.06.2010, с изм. от 31.03.2015).</w:t>
      </w:r>
      <w:r w:rsidR="00E8139B" w:rsidRPr="00A11DF6">
        <w:rPr>
          <w:rFonts w:ascii="Times New Roman" w:eastAsia="Times New Roman" w:hAnsi="Times New Roman" w:cs="Times New Roman"/>
          <w:sz w:val="28"/>
          <w:szCs w:val="28"/>
          <w:lang w:eastAsia="ru-RU"/>
        </w:rPr>
        <w:t xml:space="preserve"> В основном, указанные цели и задачи обозначены в ведомственных целевых программах, преимущественно из которых и состоит проект бюджета города на 2017 год и плановый период 2018-2019 годы (85,6%, 89,9% и 88,6% от общего объема расходов бюджета соответственно).</w:t>
      </w:r>
      <w:r w:rsidR="00604B1D" w:rsidRPr="00604B1D">
        <w:t xml:space="preserve"> </w:t>
      </w:r>
      <w:r w:rsidR="00604B1D" w:rsidRPr="00A11DF6">
        <w:rPr>
          <w:rFonts w:ascii="Times New Roman" w:eastAsia="Times New Roman" w:hAnsi="Times New Roman" w:cs="Times New Roman"/>
          <w:sz w:val="28"/>
          <w:szCs w:val="28"/>
          <w:lang w:eastAsia="ru-RU"/>
        </w:rPr>
        <w:t xml:space="preserve">Ведомственные целевые программы не являются документами стратегического планирования. Проекты ведомственных целевых программ (так же как и сами программы), их цели, задачи и мероприятия не выносятся на общественное обсуждение, не размещаются на официальном сайте администрации </w:t>
      </w:r>
      <w:proofErr w:type="spellStart"/>
      <w:r w:rsidR="00604B1D" w:rsidRPr="00A11DF6">
        <w:rPr>
          <w:rFonts w:ascii="Times New Roman" w:eastAsia="Times New Roman" w:hAnsi="Times New Roman" w:cs="Times New Roman"/>
          <w:sz w:val="28"/>
          <w:szCs w:val="28"/>
          <w:lang w:eastAsia="ru-RU"/>
        </w:rPr>
        <w:t>Мысковского</w:t>
      </w:r>
      <w:proofErr w:type="spellEnd"/>
      <w:r w:rsidR="00604B1D" w:rsidRPr="00A11DF6">
        <w:rPr>
          <w:rFonts w:ascii="Times New Roman" w:eastAsia="Times New Roman" w:hAnsi="Times New Roman" w:cs="Times New Roman"/>
          <w:sz w:val="28"/>
          <w:szCs w:val="28"/>
          <w:lang w:eastAsia="ru-RU"/>
        </w:rPr>
        <w:t xml:space="preserve"> городского округа, т.е. не являются открытыми и доступными, что нарушает принцип прозрачности и открытости бюджета (статья 36 Бюджетного кодекса Российской Федерации).</w:t>
      </w:r>
    </w:p>
    <w:p w:rsidR="00604B1D" w:rsidRPr="00F251D5" w:rsidRDefault="00130417" w:rsidP="00A11DF6">
      <w:pPr>
        <w:pStyle w:val="a3"/>
        <w:numPr>
          <w:ilvl w:val="0"/>
          <w:numId w:val="21"/>
        </w:numPr>
        <w:tabs>
          <w:tab w:val="left" w:pos="426"/>
        </w:tabs>
        <w:spacing w:before="120"/>
        <w:ind w:left="0" w:hanging="142"/>
        <w:contextualSpacing w:val="0"/>
        <w:jc w:val="both"/>
        <w:rPr>
          <w:rFonts w:ascii="Times New Roman" w:eastAsia="Times New Roman" w:hAnsi="Times New Roman" w:cs="Times New Roman"/>
          <w:sz w:val="28"/>
          <w:szCs w:val="28"/>
          <w:lang w:eastAsia="ru-RU"/>
        </w:rPr>
      </w:pPr>
      <w:r w:rsidRPr="00F251D5">
        <w:rPr>
          <w:rFonts w:ascii="Times New Roman" w:eastAsia="Times New Roman" w:hAnsi="Times New Roman" w:cs="Times New Roman"/>
          <w:sz w:val="28"/>
          <w:szCs w:val="28"/>
          <w:lang w:eastAsia="ru-RU"/>
        </w:rPr>
        <w:t xml:space="preserve">Перечень муниципальных программ </w:t>
      </w:r>
      <w:proofErr w:type="spellStart"/>
      <w:r w:rsidRPr="00F251D5">
        <w:rPr>
          <w:rFonts w:ascii="Times New Roman" w:eastAsia="Times New Roman" w:hAnsi="Times New Roman" w:cs="Times New Roman"/>
          <w:sz w:val="28"/>
          <w:szCs w:val="28"/>
          <w:lang w:eastAsia="ru-RU"/>
        </w:rPr>
        <w:t>Мысковского</w:t>
      </w:r>
      <w:proofErr w:type="spellEnd"/>
      <w:r w:rsidRPr="00F251D5">
        <w:rPr>
          <w:rFonts w:ascii="Times New Roman" w:eastAsia="Times New Roman" w:hAnsi="Times New Roman" w:cs="Times New Roman"/>
          <w:sz w:val="28"/>
          <w:szCs w:val="28"/>
          <w:lang w:eastAsia="ru-RU"/>
        </w:rPr>
        <w:t xml:space="preserve"> городского округа,</w:t>
      </w:r>
      <w:r w:rsidRPr="00130417">
        <w:t xml:space="preserve"> </w:t>
      </w:r>
      <w:r w:rsidRPr="00F251D5">
        <w:rPr>
          <w:rFonts w:ascii="Times New Roman" w:eastAsia="Times New Roman" w:hAnsi="Times New Roman" w:cs="Times New Roman"/>
          <w:sz w:val="28"/>
          <w:szCs w:val="28"/>
          <w:lang w:eastAsia="ru-RU"/>
        </w:rPr>
        <w:t xml:space="preserve">утвержденный постановлением администрации </w:t>
      </w:r>
      <w:proofErr w:type="spellStart"/>
      <w:r w:rsidRPr="00F251D5">
        <w:rPr>
          <w:rFonts w:ascii="Times New Roman" w:eastAsia="Times New Roman" w:hAnsi="Times New Roman" w:cs="Times New Roman"/>
          <w:sz w:val="28"/>
          <w:szCs w:val="28"/>
          <w:lang w:eastAsia="ru-RU"/>
        </w:rPr>
        <w:t>Мысковского</w:t>
      </w:r>
      <w:proofErr w:type="spellEnd"/>
      <w:r w:rsidRPr="00F251D5">
        <w:rPr>
          <w:rFonts w:ascii="Times New Roman" w:eastAsia="Times New Roman" w:hAnsi="Times New Roman" w:cs="Times New Roman"/>
          <w:sz w:val="28"/>
          <w:szCs w:val="28"/>
          <w:lang w:eastAsia="ru-RU"/>
        </w:rPr>
        <w:t xml:space="preserve"> городского округа от 01.07.2016 № 1443-п подлежит </w:t>
      </w:r>
      <w:r w:rsidR="00335F3A">
        <w:rPr>
          <w:rFonts w:ascii="Times New Roman" w:eastAsia="Times New Roman" w:hAnsi="Times New Roman" w:cs="Times New Roman"/>
          <w:sz w:val="28"/>
          <w:szCs w:val="28"/>
          <w:lang w:eastAsia="ru-RU"/>
        </w:rPr>
        <w:t>изменению</w:t>
      </w:r>
      <w:r w:rsidRPr="00F251D5">
        <w:rPr>
          <w:rFonts w:ascii="Times New Roman" w:eastAsia="Times New Roman" w:hAnsi="Times New Roman" w:cs="Times New Roman"/>
          <w:sz w:val="28"/>
          <w:szCs w:val="28"/>
          <w:lang w:eastAsia="ru-RU"/>
        </w:rPr>
        <w:t xml:space="preserve">, а именно </w:t>
      </w:r>
      <w:r w:rsidR="00F251D5" w:rsidRPr="00F251D5">
        <w:rPr>
          <w:rFonts w:ascii="Times New Roman" w:eastAsia="Times New Roman" w:hAnsi="Times New Roman" w:cs="Times New Roman"/>
          <w:sz w:val="28"/>
          <w:szCs w:val="28"/>
          <w:lang w:eastAsia="ru-RU"/>
        </w:rPr>
        <w:t xml:space="preserve">необходимо </w:t>
      </w:r>
      <w:r w:rsidRPr="00F251D5">
        <w:rPr>
          <w:rFonts w:ascii="Times New Roman" w:eastAsia="Times New Roman" w:hAnsi="Times New Roman" w:cs="Times New Roman"/>
          <w:sz w:val="28"/>
          <w:szCs w:val="28"/>
          <w:lang w:eastAsia="ru-RU"/>
        </w:rPr>
        <w:t xml:space="preserve">включить в Перечень две муниципальные программы, предлагаемы к реализации с очередного финансового года: «Патриотическое воспитание граждан </w:t>
      </w:r>
      <w:proofErr w:type="spellStart"/>
      <w:r w:rsidRPr="00F251D5">
        <w:rPr>
          <w:rFonts w:ascii="Times New Roman" w:eastAsia="Times New Roman" w:hAnsi="Times New Roman" w:cs="Times New Roman"/>
          <w:sz w:val="28"/>
          <w:szCs w:val="28"/>
          <w:lang w:eastAsia="ru-RU"/>
        </w:rPr>
        <w:t>Мысковского</w:t>
      </w:r>
      <w:proofErr w:type="spellEnd"/>
      <w:r w:rsidRPr="00F251D5">
        <w:rPr>
          <w:rFonts w:ascii="Times New Roman" w:eastAsia="Times New Roman" w:hAnsi="Times New Roman" w:cs="Times New Roman"/>
          <w:sz w:val="28"/>
          <w:szCs w:val="28"/>
          <w:lang w:eastAsia="ru-RU"/>
        </w:rPr>
        <w:t xml:space="preserve"> городского округа» и «Энергосбережение и повышение энергетической эффективности на территории </w:t>
      </w:r>
      <w:proofErr w:type="spellStart"/>
      <w:r w:rsidRPr="00F251D5">
        <w:rPr>
          <w:rFonts w:ascii="Times New Roman" w:eastAsia="Times New Roman" w:hAnsi="Times New Roman" w:cs="Times New Roman"/>
          <w:sz w:val="28"/>
          <w:szCs w:val="28"/>
          <w:lang w:eastAsia="ru-RU"/>
        </w:rPr>
        <w:t>Мысковского</w:t>
      </w:r>
      <w:proofErr w:type="spellEnd"/>
      <w:r w:rsidRPr="00F251D5">
        <w:rPr>
          <w:rFonts w:ascii="Times New Roman" w:eastAsia="Times New Roman" w:hAnsi="Times New Roman" w:cs="Times New Roman"/>
          <w:sz w:val="28"/>
          <w:szCs w:val="28"/>
          <w:lang w:eastAsia="ru-RU"/>
        </w:rPr>
        <w:t xml:space="preserve"> городского округа» и исключить из Перечня две муниципальные программы, которые отсутствуют в проекте решения: «Совершенствование материально-технической базы учреждений здравоохранения </w:t>
      </w:r>
      <w:proofErr w:type="spellStart"/>
      <w:r w:rsidRPr="00F251D5">
        <w:rPr>
          <w:rFonts w:ascii="Times New Roman" w:eastAsia="Times New Roman" w:hAnsi="Times New Roman" w:cs="Times New Roman"/>
          <w:sz w:val="28"/>
          <w:szCs w:val="28"/>
          <w:lang w:eastAsia="ru-RU"/>
        </w:rPr>
        <w:t>Мысковского</w:t>
      </w:r>
      <w:proofErr w:type="spellEnd"/>
      <w:r w:rsidRPr="00F251D5">
        <w:rPr>
          <w:rFonts w:ascii="Times New Roman" w:eastAsia="Times New Roman" w:hAnsi="Times New Roman" w:cs="Times New Roman"/>
          <w:sz w:val="28"/>
          <w:szCs w:val="28"/>
          <w:lang w:eastAsia="ru-RU"/>
        </w:rPr>
        <w:t xml:space="preserve"> городского округа» и «Иммунопрофилактика в </w:t>
      </w:r>
      <w:proofErr w:type="spellStart"/>
      <w:r w:rsidRPr="00F251D5">
        <w:rPr>
          <w:rFonts w:ascii="Times New Roman" w:eastAsia="Times New Roman" w:hAnsi="Times New Roman" w:cs="Times New Roman"/>
          <w:sz w:val="28"/>
          <w:szCs w:val="28"/>
          <w:lang w:eastAsia="ru-RU"/>
        </w:rPr>
        <w:t>Мысковском</w:t>
      </w:r>
      <w:proofErr w:type="spellEnd"/>
      <w:r w:rsidRPr="00F251D5">
        <w:rPr>
          <w:rFonts w:ascii="Times New Roman" w:eastAsia="Times New Roman" w:hAnsi="Times New Roman" w:cs="Times New Roman"/>
          <w:sz w:val="28"/>
          <w:szCs w:val="28"/>
          <w:lang w:eastAsia="ru-RU"/>
        </w:rPr>
        <w:t xml:space="preserve"> городском округе».</w:t>
      </w:r>
    </w:p>
    <w:p w:rsidR="00130417" w:rsidRPr="00335F3A" w:rsidRDefault="00F251D5" w:rsidP="00A11DF6">
      <w:pPr>
        <w:pStyle w:val="a3"/>
        <w:numPr>
          <w:ilvl w:val="0"/>
          <w:numId w:val="21"/>
        </w:numPr>
        <w:tabs>
          <w:tab w:val="left" w:pos="851"/>
        </w:tabs>
        <w:spacing w:before="120"/>
        <w:ind w:left="142" w:hanging="357"/>
        <w:contextualSpacing w:val="0"/>
        <w:jc w:val="both"/>
        <w:rPr>
          <w:rFonts w:ascii="Times New Roman" w:eastAsia="Times New Roman" w:hAnsi="Times New Roman" w:cs="Times New Roman"/>
          <w:sz w:val="28"/>
          <w:szCs w:val="28"/>
          <w:lang w:eastAsia="ru-RU"/>
        </w:rPr>
      </w:pPr>
      <w:r w:rsidRPr="00335F3A">
        <w:rPr>
          <w:rFonts w:ascii="Times New Roman" w:eastAsia="Times New Roman" w:hAnsi="Times New Roman" w:cs="Times New Roman"/>
          <w:sz w:val="28"/>
          <w:szCs w:val="28"/>
          <w:lang w:eastAsia="ru-RU"/>
        </w:rPr>
        <w:t xml:space="preserve">Анализ муниципальных программ </w:t>
      </w:r>
      <w:proofErr w:type="spellStart"/>
      <w:r w:rsidRPr="00335F3A">
        <w:rPr>
          <w:rFonts w:ascii="Times New Roman" w:eastAsia="Times New Roman" w:hAnsi="Times New Roman" w:cs="Times New Roman"/>
          <w:sz w:val="28"/>
          <w:szCs w:val="28"/>
          <w:lang w:eastAsia="ru-RU"/>
        </w:rPr>
        <w:t>Мысковского</w:t>
      </w:r>
      <w:proofErr w:type="spellEnd"/>
      <w:r w:rsidRPr="00335F3A">
        <w:rPr>
          <w:rFonts w:ascii="Times New Roman" w:eastAsia="Times New Roman" w:hAnsi="Times New Roman" w:cs="Times New Roman"/>
          <w:sz w:val="28"/>
          <w:szCs w:val="28"/>
          <w:lang w:eastAsia="ru-RU"/>
        </w:rPr>
        <w:t xml:space="preserve"> городского округа выявил ряд системных проблем при определении целей, задач программ и показателей (индикаторов), характеризующих решение задач.</w:t>
      </w:r>
      <w:r w:rsidR="00335F3A" w:rsidRPr="00335F3A">
        <w:rPr>
          <w:rFonts w:ascii="Times New Roman" w:eastAsia="Times New Roman" w:hAnsi="Times New Roman" w:cs="Times New Roman"/>
          <w:sz w:val="28"/>
          <w:szCs w:val="28"/>
          <w:lang w:eastAsia="ru-RU"/>
        </w:rPr>
        <w:t xml:space="preserve"> </w:t>
      </w:r>
      <w:r w:rsidRPr="00335F3A">
        <w:rPr>
          <w:rFonts w:ascii="Times New Roman" w:eastAsia="Times New Roman" w:hAnsi="Times New Roman" w:cs="Times New Roman"/>
          <w:sz w:val="28"/>
          <w:szCs w:val="28"/>
          <w:lang w:eastAsia="ru-RU"/>
        </w:rPr>
        <w:t>Цели многих муниципальных программ неконкретны, содержат нечеткие формулировки, допускающие произвольное толкование, что не позвол</w:t>
      </w:r>
      <w:r w:rsidR="00FE5213">
        <w:rPr>
          <w:rFonts w:ascii="Times New Roman" w:eastAsia="Times New Roman" w:hAnsi="Times New Roman" w:cs="Times New Roman"/>
          <w:sz w:val="28"/>
          <w:szCs w:val="28"/>
          <w:lang w:eastAsia="ru-RU"/>
        </w:rPr>
        <w:t>и</w:t>
      </w:r>
      <w:r w:rsidRPr="00335F3A">
        <w:rPr>
          <w:rFonts w:ascii="Times New Roman" w:eastAsia="Times New Roman" w:hAnsi="Times New Roman" w:cs="Times New Roman"/>
          <w:sz w:val="28"/>
          <w:szCs w:val="28"/>
          <w:lang w:eastAsia="ru-RU"/>
        </w:rPr>
        <w:t>т обеспечить проверку их достижения.</w:t>
      </w:r>
      <w:r w:rsidR="00335F3A" w:rsidRPr="00335F3A">
        <w:t xml:space="preserve"> </w:t>
      </w:r>
      <w:r w:rsidR="00335F3A" w:rsidRPr="00335F3A">
        <w:rPr>
          <w:rFonts w:ascii="Times New Roman" w:eastAsia="Times New Roman" w:hAnsi="Times New Roman" w:cs="Times New Roman"/>
          <w:sz w:val="28"/>
          <w:szCs w:val="28"/>
          <w:lang w:eastAsia="ru-RU"/>
        </w:rPr>
        <w:t>В 5 муниципальных программах количество показателей (индикаторов), характеризующих решение задач значительно меньше, чем самих задач, что не позволит оценить решение всех задач муниципальных программ. В 4 муниципальных программ показатели (индикаторы), характеризующих решение задач вообще отсутствуют.</w:t>
      </w:r>
    </w:p>
    <w:p w:rsidR="00335F3A" w:rsidRPr="00415CE5" w:rsidRDefault="00335F3A" w:rsidP="00335F3A">
      <w:pPr>
        <w:tabs>
          <w:tab w:val="left" w:pos="851"/>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w:t>
      </w:r>
      <w:r w:rsidRPr="00335F3A">
        <w:rPr>
          <w:rFonts w:ascii="Times New Roman" w:eastAsia="Times New Roman" w:hAnsi="Times New Roman" w:cs="Times New Roman"/>
          <w:sz w:val="28"/>
          <w:szCs w:val="28"/>
          <w:lang w:eastAsia="ru-RU"/>
        </w:rPr>
        <w:t xml:space="preserve">дминистрации </w:t>
      </w:r>
      <w:proofErr w:type="spellStart"/>
      <w:r w:rsidRPr="00335F3A">
        <w:rPr>
          <w:rFonts w:ascii="Times New Roman" w:eastAsia="Times New Roman" w:hAnsi="Times New Roman" w:cs="Times New Roman"/>
          <w:sz w:val="28"/>
          <w:szCs w:val="28"/>
          <w:lang w:eastAsia="ru-RU"/>
        </w:rPr>
        <w:t>Мысковского</w:t>
      </w:r>
      <w:proofErr w:type="spellEnd"/>
      <w:r w:rsidRPr="00335F3A">
        <w:rPr>
          <w:rFonts w:ascii="Times New Roman" w:eastAsia="Times New Roman" w:hAnsi="Times New Roman" w:cs="Times New Roman"/>
          <w:sz w:val="28"/>
          <w:szCs w:val="28"/>
          <w:lang w:eastAsia="ru-RU"/>
        </w:rPr>
        <w:t xml:space="preserve"> городского округа требуется пересмотреть цели и задачи утвержденных муниципальных программ, скорректировать </w:t>
      </w:r>
      <w:r w:rsidRPr="00335F3A">
        <w:rPr>
          <w:rFonts w:ascii="Times New Roman" w:eastAsia="Times New Roman" w:hAnsi="Times New Roman" w:cs="Times New Roman"/>
          <w:sz w:val="28"/>
          <w:szCs w:val="28"/>
          <w:lang w:eastAsia="ru-RU"/>
        </w:rPr>
        <w:lastRenderedPageBreak/>
        <w:t>показатели (индикаторы) муниципальных программ, необходимых для проведения ежегодной оценки муниципальных программ</w:t>
      </w:r>
      <w:r>
        <w:rPr>
          <w:rFonts w:ascii="Times New Roman" w:eastAsia="Times New Roman" w:hAnsi="Times New Roman" w:cs="Times New Roman"/>
          <w:sz w:val="28"/>
          <w:szCs w:val="28"/>
          <w:lang w:eastAsia="ru-RU"/>
        </w:rPr>
        <w:t>.</w:t>
      </w:r>
    </w:p>
    <w:p w:rsidR="00F8357B" w:rsidRPr="00EC3A04" w:rsidRDefault="00F52611" w:rsidP="00EC3A04">
      <w:pPr>
        <w:pStyle w:val="a3"/>
        <w:numPr>
          <w:ilvl w:val="0"/>
          <w:numId w:val="21"/>
        </w:numPr>
        <w:tabs>
          <w:tab w:val="left" w:pos="284"/>
        </w:tabs>
        <w:spacing w:before="120"/>
        <w:ind w:left="0" w:hanging="142"/>
        <w:jc w:val="both"/>
        <w:rPr>
          <w:rFonts w:ascii="Times New Roman" w:eastAsia="Times New Roman" w:hAnsi="Times New Roman" w:cs="Times New Roman"/>
          <w:sz w:val="28"/>
          <w:szCs w:val="28"/>
          <w:lang w:eastAsia="ru-RU"/>
        </w:rPr>
      </w:pPr>
      <w:r w:rsidRPr="00EC3A04">
        <w:rPr>
          <w:rFonts w:ascii="Times New Roman" w:eastAsia="Times New Roman" w:hAnsi="Times New Roman" w:cs="Times New Roman"/>
          <w:sz w:val="28"/>
          <w:szCs w:val="28"/>
          <w:lang w:eastAsia="ru-RU"/>
        </w:rPr>
        <w:t xml:space="preserve">Порядок принятия решений о разработке, формировании, реализации и оценке эффективности муниципальных программ, утвержденный постановлением администрации </w:t>
      </w:r>
      <w:proofErr w:type="spellStart"/>
      <w:r w:rsidRPr="00EC3A04">
        <w:rPr>
          <w:rFonts w:ascii="Times New Roman" w:eastAsia="Times New Roman" w:hAnsi="Times New Roman" w:cs="Times New Roman"/>
          <w:sz w:val="28"/>
          <w:szCs w:val="28"/>
          <w:lang w:eastAsia="ru-RU"/>
        </w:rPr>
        <w:t>Мысковского</w:t>
      </w:r>
      <w:proofErr w:type="spellEnd"/>
      <w:r w:rsidRPr="00EC3A04">
        <w:rPr>
          <w:rFonts w:ascii="Times New Roman" w:eastAsia="Times New Roman" w:hAnsi="Times New Roman" w:cs="Times New Roman"/>
          <w:sz w:val="28"/>
          <w:szCs w:val="28"/>
          <w:lang w:eastAsia="ru-RU"/>
        </w:rPr>
        <w:t xml:space="preserve"> городского округа от 07.08.2014 № 1775-нп не отвечает требованиям действующего законодательства и требует изменения и доработки. А именно: понятие муниципальной программы (пункт 1.2. Порядка</w:t>
      </w:r>
      <w:r w:rsidR="00FE5213">
        <w:rPr>
          <w:rFonts w:ascii="Times New Roman" w:eastAsia="Times New Roman" w:hAnsi="Times New Roman" w:cs="Times New Roman"/>
          <w:sz w:val="28"/>
          <w:szCs w:val="28"/>
          <w:lang w:eastAsia="ru-RU"/>
        </w:rPr>
        <w:t xml:space="preserve"> </w:t>
      </w:r>
      <w:r w:rsidRPr="00EC3A04">
        <w:rPr>
          <w:rFonts w:ascii="Times New Roman" w:eastAsia="Times New Roman" w:hAnsi="Times New Roman" w:cs="Times New Roman"/>
          <w:sz w:val="28"/>
          <w:szCs w:val="28"/>
          <w:lang w:eastAsia="ru-RU"/>
        </w:rPr>
        <w:t>№ 1775-нп) необходимо привести в соответствии с  Федеральным законом от 28.06.2014 № 172-ФЗ «О стратегическом планировании в Российской Федерации», Порядок должен содержать требования об обязательном общественном обсуждении проектов муниципальных программ (статья 13  Закона № 172-ФЗ</w:t>
      </w:r>
      <w:r w:rsidR="00FE5213">
        <w:rPr>
          <w:rFonts w:ascii="Times New Roman" w:eastAsia="Times New Roman" w:hAnsi="Times New Roman" w:cs="Times New Roman"/>
          <w:sz w:val="28"/>
          <w:szCs w:val="28"/>
          <w:lang w:eastAsia="ru-RU"/>
        </w:rPr>
        <w:t>)</w:t>
      </w:r>
      <w:r w:rsidRPr="00EC3A04">
        <w:rPr>
          <w:rFonts w:ascii="Times New Roman" w:eastAsia="Times New Roman" w:hAnsi="Times New Roman" w:cs="Times New Roman"/>
          <w:sz w:val="28"/>
          <w:szCs w:val="28"/>
          <w:lang w:eastAsia="ru-RU"/>
        </w:rPr>
        <w:t>, Порядок должен содержать требования о необходимости разработки муниципальных программ на основе перечня муниципальных программ, требование о взаимосвязи целей, задач, плановых мероприятий с показателями (индикаторами) муниципальных программ и требования к самим показателям (индикаторам) муниципальных программ, определить требования о содержании разделов муниципальных программ, предусмотреть предоставление дополнительных и обосновывающих материалов, например: обоснование необходимых финансовых ресурсов на реализацию муниципальной программы (расчеты, сметы, калькуляцию и т.д.), оценк</w:t>
      </w:r>
      <w:r w:rsidR="00FE5213">
        <w:rPr>
          <w:rFonts w:ascii="Times New Roman" w:eastAsia="Times New Roman" w:hAnsi="Times New Roman" w:cs="Times New Roman"/>
          <w:sz w:val="28"/>
          <w:szCs w:val="28"/>
          <w:lang w:eastAsia="ru-RU"/>
        </w:rPr>
        <w:t>у</w:t>
      </w:r>
      <w:r w:rsidRPr="00EC3A04">
        <w:rPr>
          <w:rFonts w:ascii="Times New Roman" w:eastAsia="Times New Roman" w:hAnsi="Times New Roman" w:cs="Times New Roman"/>
          <w:sz w:val="28"/>
          <w:szCs w:val="28"/>
          <w:lang w:eastAsia="ru-RU"/>
        </w:rPr>
        <w:t xml:space="preserve"> степени влияния объемов финансирования на динамику показателей (индикаторов) муниципальной программы; методику оценки эффективности муниципальной программы; сведения о порядке сбора информации и методике расчета показателей (индикаторов) муниципальной программы, анализ социальных, финансово-экономических и прочих рисков реализации муниципальной программы и др.</w:t>
      </w:r>
    </w:p>
    <w:p w:rsidR="00EC3A04" w:rsidRDefault="00EC3A04" w:rsidP="00FC4D85">
      <w:pPr>
        <w:pStyle w:val="a3"/>
        <w:numPr>
          <w:ilvl w:val="0"/>
          <w:numId w:val="21"/>
        </w:numPr>
        <w:tabs>
          <w:tab w:val="left" w:pos="426"/>
        </w:tabs>
        <w:spacing w:before="120"/>
        <w:ind w:left="0" w:hanging="142"/>
        <w:contextualSpacing w:val="0"/>
        <w:jc w:val="both"/>
        <w:rPr>
          <w:rFonts w:ascii="Times New Roman" w:eastAsia="Times New Roman" w:hAnsi="Times New Roman" w:cs="Times New Roman"/>
          <w:sz w:val="28"/>
          <w:szCs w:val="28"/>
          <w:lang w:eastAsia="ru-RU"/>
        </w:rPr>
      </w:pPr>
      <w:r w:rsidRPr="00EC3A04">
        <w:rPr>
          <w:rFonts w:ascii="Times New Roman" w:eastAsia="Times New Roman" w:hAnsi="Times New Roman" w:cs="Times New Roman"/>
          <w:sz w:val="28"/>
          <w:szCs w:val="28"/>
          <w:lang w:eastAsia="ru-RU"/>
        </w:rPr>
        <w:t xml:space="preserve">Из 16 муниципальных программ </w:t>
      </w:r>
      <w:proofErr w:type="spellStart"/>
      <w:r w:rsidRPr="00EC3A04">
        <w:rPr>
          <w:rFonts w:ascii="Times New Roman" w:eastAsia="Times New Roman" w:hAnsi="Times New Roman" w:cs="Times New Roman"/>
          <w:sz w:val="28"/>
          <w:szCs w:val="28"/>
          <w:lang w:eastAsia="ru-RU"/>
        </w:rPr>
        <w:t>Мысковского</w:t>
      </w:r>
      <w:proofErr w:type="spellEnd"/>
      <w:r w:rsidRPr="00EC3A04">
        <w:rPr>
          <w:rFonts w:ascii="Times New Roman" w:eastAsia="Times New Roman" w:hAnsi="Times New Roman" w:cs="Times New Roman"/>
          <w:sz w:val="28"/>
          <w:szCs w:val="28"/>
          <w:lang w:eastAsia="ru-RU"/>
        </w:rPr>
        <w:t xml:space="preserve"> городского округа в федеральном государственном реестре документов стратегического планирования на сайте ГАИС «Управление» размещены только 5 муниципальных программ (нарушена статья 12 Закона № 172-ФЗ).</w:t>
      </w:r>
    </w:p>
    <w:p w:rsidR="00FC4D85" w:rsidRPr="00FC4D85" w:rsidRDefault="00FC4D85" w:rsidP="00FC4D85">
      <w:pPr>
        <w:pStyle w:val="a3"/>
        <w:numPr>
          <w:ilvl w:val="0"/>
          <w:numId w:val="21"/>
        </w:numPr>
        <w:tabs>
          <w:tab w:val="left" w:pos="426"/>
        </w:tabs>
        <w:spacing w:before="120"/>
        <w:ind w:left="0" w:hanging="142"/>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проектом решения расходы на непрограммные виды деятельности </w:t>
      </w:r>
      <w:r>
        <w:rPr>
          <w:rFonts w:ascii="Times New Roman" w:hAnsi="Times New Roman" w:cs="Times New Roman"/>
          <w:sz w:val="28"/>
          <w:szCs w:val="28"/>
        </w:rPr>
        <w:t xml:space="preserve">предусматриваются четырем главным распорядителям бюджетных средств в общем объеме на 2017 год 126 219,3 тыс. рублей, что на 19 149,9 тыс. рублей или на 13,2% меньше </w:t>
      </w:r>
      <w:r w:rsidRPr="00B66D7F">
        <w:rPr>
          <w:rFonts w:ascii="Times New Roman" w:eastAsia="Calibri" w:hAnsi="Times New Roman" w:cs="Times New Roman"/>
          <w:sz w:val="28"/>
          <w:szCs w:val="28"/>
        </w:rPr>
        <w:t xml:space="preserve">бюджетных ассигнований, предусмотренных </w:t>
      </w:r>
      <w:r>
        <w:rPr>
          <w:rFonts w:ascii="Times New Roman" w:eastAsia="Calibri" w:hAnsi="Times New Roman" w:cs="Times New Roman"/>
          <w:sz w:val="28"/>
          <w:szCs w:val="28"/>
        </w:rPr>
        <w:t>Решением Совета народных депутатов от 30.12.2015</w:t>
      </w:r>
      <w:r w:rsidRPr="00B66D7F">
        <w:rPr>
          <w:rFonts w:ascii="Times New Roman" w:eastAsia="Calibri" w:hAnsi="Times New Roman" w:cs="Times New Roman"/>
          <w:sz w:val="28"/>
          <w:szCs w:val="28"/>
        </w:rPr>
        <w:t xml:space="preserve"> № </w:t>
      </w:r>
      <w:r>
        <w:rPr>
          <w:rFonts w:ascii="Times New Roman" w:eastAsia="Calibri" w:hAnsi="Times New Roman" w:cs="Times New Roman"/>
          <w:sz w:val="28"/>
          <w:szCs w:val="28"/>
        </w:rPr>
        <w:t>86</w:t>
      </w:r>
      <w:r w:rsidRPr="00B66D7F">
        <w:rPr>
          <w:rFonts w:ascii="Times New Roman" w:eastAsia="Calibri" w:hAnsi="Times New Roman" w:cs="Times New Roman"/>
          <w:sz w:val="28"/>
          <w:szCs w:val="28"/>
        </w:rPr>
        <w:t>-</w:t>
      </w:r>
      <w:r>
        <w:rPr>
          <w:rFonts w:ascii="Times New Roman" w:eastAsia="Calibri" w:hAnsi="Times New Roman" w:cs="Times New Roman"/>
          <w:sz w:val="28"/>
          <w:szCs w:val="28"/>
        </w:rPr>
        <w:t>н</w:t>
      </w:r>
      <w:r w:rsidRPr="00B66D7F">
        <w:rPr>
          <w:rFonts w:ascii="Times New Roman" w:eastAsia="Calibri" w:hAnsi="Times New Roman" w:cs="Times New Roman"/>
          <w:sz w:val="28"/>
          <w:szCs w:val="28"/>
        </w:rPr>
        <w:t xml:space="preserve"> (с учетом изменений)</w:t>
      </w:r>
      <w:r>
        <w:rPr>
          <w:rFonts w:ascii="Times New Roman" w:eastAsia="Calibri" w:hAnsi="Times New Roman" w:cs="Times New Roman"/>
          <w:sz w:val="28"/>
          <w:szCs w:val="28"/>
        </w:rPr>
        <w:t xml:space="preserve">. </w:t>
      </w:r>
      <w:r w:rsidRPr="00B66D7F">
        <w:rPr>
          <w:rFonts w:ascii="Times New Roman" w:eastAsia="Calibri" w:hAnsi="Times New Roman" w:cs="Times New Roman"/>
          <w:sz w:val="28"/>
          <w:szCs w:val="28"/>
        </w:rPr>
        <w:t>Бюджетные ассигнования на 2018 год предусмотрены в объеме</w:t>
      </w:r>
      <w:r w:rsidRPr="00B66D7F">
        <w:rPr>
          <w:rFonts w:ascii="Times New Roman" w:eastAsia="Calibri" w:hAnsi="Times New Roman" w:cs="Times New Roman"/>
          <w:b/>
          <w:sz w:val="28"/>
          <w:szCs w:val="28"/>
        </w:rPr>
        <w:t xml:space="preserve"> </w:t>
      </w:r>
      <w:r w:rsidRPr="00FC4D85">
        <w:rPr>
          <w:rFonts w:ascii="Times New Roman" w:eastAsia="Calibri" w:hAnsi="Times New Roman" w:cs="Times New Roman"/>
          <w:sz w:val="28"/>
          <w:szCs w:val="28"/>
        </w:rPr>
        <w:t xml:space="preserve">129 218,3 тыс.  рублей, что на </w:t>
      </w:r>
      <w:r>
        <w:rPr>
          <w:rFonts w:ascii="Times New Roman" w:eastAsia="Calibri" w:hAnsi="Times New Roman" w:cs="Times New Roman"/>
          <w:sz w:val="28"/>
          <w:szCs w:val="28"/>
        </w:rPr>
        <w:t xml:space="preserve">2 999,0 тыс. рублей или на </w:t>
      </w:r>
      <w:r w:rsidRPr="00FC4D85">
        <w:rPr>
          <w:rFonts w:ascii="Times New Roman" w:eastAsia="Calibri" w:hAnsi="Times New Roman" w:cs="Times New Roman"/>
          <w:sz w:val="28"/>
          <w:szCs w:val="28"/>
        </w:rPr>
        <w:t>2,4% больше по сравнению с 2017 годом, на 2019 год – 156 218,3 тыс. рублей, что</w:t>
      </w:r>
      <w:r w:rsidRPr="00B66D7F">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27 000,0 тыс. рублей или на 20,9</w:t>
      </w:r>
      <w:r w:rsidRPr="00B66D7F">
        <w:rPr>
          <w:rFonts w:ascii="Times New Roman" w:eastAsia="Calibri" w:hAnsi="Times New Roman" w:cs="Times New Roman"/>
          <w:sz w:val="28"/>
          <w:szCs w:val="28"/>
        </w:rPr>
        <w:t xml:space="preserve">% больше по сравнению с </w:t>
      </w:r>
      <w:r>
        <w:rPr>
          <w:rFonts w:ascii="Times New Roman" w:eastAsia="Calibri" w:hAnsi="Times New Roman" w:cs="Times New Roman"/>
          <w:sz w:val="28"/>
          <w:szCs w:val="28"/>
        </w:rPr>
        <w:t>предыдущим годом.</w:t>
      </w:r>
    </w:p>
    <w:p w:rsidR="0081097B" w:rsidRDefault="00FC4D85" w:rsidP="009E4E50">
      <w:pPr>
        <w:ind w:firstLine="709"/>
        <w:jc w:val="both"/>
        <w:rPr>
          <w:rFonts w:ascii="Times New Roman" w:eastAsia="Times New Roman" w:hAnsi="Times New Roman" w:cs="Times New Roman"/>
          <w:sz w:val="28"/>
          <w:szCs w:val="28"/>
          <w:lang w:eastAsia="ru-RU"/>
        </w:rPr>
      </w:pPr>
      <w:r w:rsidRPr="00FC4D85">
        <w:rPr>
          <w:rFonts w:ascii="Times New Roman" w:eastAsia="Times New Roman" w:hAnsi="Times New Roman" w:cs="Times New Roman"/>
          <w:sz w:val="28"/>
          <w:szCs w:val="28"/>
          <w:lang w:eastAsia="ru-RU"/>
        </w:rPr>
        <w:t>Наибольший объем бюджетных ассигнований на непрограммные направления деятельности проектом решения предусматривается на обеспечение деятельности подведомственных учреждений (34,3% общего объема непрограммных напра</w:t>
      </w:r>
      <w:r>
        <w:rPr>
          <w:rFonts w:ascii="Times New Roman" w:eastAsia="Times New Roman" w:hAnsi="Times New Roman" w:cs="Times New Roman"/>
          <w:sz w:val="28"/>
          <w:szCs w:val="28"/>
          <w:lang w:eastAsia="ru-RU"/>
        </w:rPr>
        <w:t>влений деятельности в 2017 году</w:t>
      </w:r>
      <w:r w:rsidRPr="00FC4D85">
        <w:rPr>
          <w:rFonts w:ascii="Times New Roman" w:eastAsia="Times New Roman" w:hAnsi="Times New Roman" w:cs="Times New Roman"/>
          <w:sz w:val="28"/>
          <w:szCs w:val="28"/>
          <w:lang w:eastAsia="ru-RU"/>
        </w:rPr>
        <w:t>) и на обеспечение деятельности органов местного самоуправления (</w:t>
      </w:r>
      <w:r>
        <w:rPr>
          <w:rFonts w:ascii="Times New Roman" w:eastAsia="Times New Roman" w:hAnsi="Times New Roman" w:cs="Times New Roman"/>
          <w:sz w:val="28"/>
          <w:szCs w:val="28"/>
          <w:lang w:eastAsia="ru-RU"/>
        </w:rPr>
        <w:t>22,8% в 2017 году</w:t>
      </w:r>
      <w:r w:rsidRPr="00FC4D85">
        <w:rPr>
          <w:rFonts w:ascii="Times New Roman" w:eastAsia="Times New Roman" w:hAnsi="Times New Roman" w:cs="Times New Roman"/>
          <w:sz w:val="28"/>
          <w:szCs w:val="28"/>
          <w:lang w:eastAsia="ru-RU"/>
        </w:rPr>
        <w:t>).</w:t>
      </w:r>
    </w:p>
    <w:p w:rsidR="00FC4D85" w:rsidRPr="007D4B12" w:rsidRDefault="00BB06DE" w:rsidP="007D4B12">
      <w:pPr>
        <w:pStyle w:val="a3"/>
        <w:numPr>
          <w:ilvl w:val="0"/>
          <w:numId w:val="21"/>
        </w:numPr>
        <w:tabs>
          <w:tab w:val="left" w:pos="426"/>
        </w:tabs>
        <w:spacing w:before="120"/>
        <w:ind w:left="0" w:hanging="142"/>
        <w:jc w:val="both"/>
        <w:rPr>
          <w:rFonts w:ascii="Times New Roman" w:eastAsia="Times New Roman" w:hAnsi="Times New Roman" w:cs="Times New Roman"/>
          <w:sz w:val="28"/>
          <w:szCs w:val="28"/>
          <w:lang w:eastAsia="ru-RU"/>
        </w:rPr>
      </w:pPr>
      <w:r w:rsidRPr="007D4B12">
        <w:rPr>
          <w:rFonts w:ascii="Times New Roman" w:eastAsia="Times New Roman" w:hAnsi="Times New Roman" w:cs="Times New Roman"/>
          <w:sz w:val="28"/>
          <w:szCs w:val="28"/>
          <w:lang w:eastAsia="ru-RU"/>
        </w:rPr>
        <w:lastRenderedPageBreak/>
        <w:t xml:space="preserve">Проектом решения предусмотрены бюджетные ассигнования на предоставление субсидий бюджетным и автономным учреждениям в 2017 году в общей сумме 702 816,8 тыс. рублей, что составляет 43,4% общего объема бюджетных ассигнований, в том числе на финансовое обеспечение государственного (муниципального) задания – </w:t>
      </w:r>
      <w:r w:rsidR="007D4B12" w:rsidRPr="007D4B12">
        <w:rPr>
          <w:rFonts w:ascii="Times New Roman" w:eastAsia="Times New Roman" w:hAnsi="Times New Roman" w:cs="Times New Roman"/>
          <w:sz w:val="28"/>
          <w:szCs w:val="28"/>
          <w:lang w:eastAsia="ru-RU"/>
        </w:rPr>
        <w:t>685 007,1</w:t>
      </w:r>
      <w:r w:rsidRPr="007D4B12">
        <w:rPr>
          <w:rFonts w:ascii="Times New Roman" w:eastAsia="Times New Roman" w:hAnsi="Times New Roman" w:cs="Times New Roman"/>
          <w:sz w:val="28"/>
          <w:szCs w:val="28"/>
          <w:lang w:eastAsia="ru-RU"/>
        </w:rPr>
        <w:t xml:space="preserve"> </w:t>
      </w:r>
      <w:r w:rsidR="007D4B12" w:rsidRPr="007D4B12">
        <w:rPr>
          <w:rFonts w:ascii="Times New Roman" w:eastAsia="Times New Roman" w:hAnsi="Times New Roman" w:cs="Times New Roman"/>
          <w:sz w:val="28"/>
          <w:szCs w:val="28"/>
          <w:lang w:eastAsia="ru-RU"/>
        </w:rPr>
        <w:t>тыс</w:t>
      </w:r>
      <w:r w:rsidRPr="007D4B12">
        <w:rPr>
          <w:rFonts w:ascii="Times New Roman" w:eastAsia="Times New Roman" w:hAnsi="Times New Roman" w:cs="Times New Roman"/>
          <w:sz w:val="28"/>
          <w:szCs w:val="28"/>
          <w:lang w:eastAsia="ru-RU"/>
        </w:rPr>
        <w:t xml:space="preserve">. рублей или </w:t>
      </w:r>
      <w:r w:rsidR="007D4B12" w:rsidRPr="007D4B12">
        <w:rPr>
          <w:rFonts w:ascii="Times New Roman" w:eastAsia="Times New Roman" w:hAnsi="Times New Roman" w:cs="Times New Roman"/>
          <w:sz w:val="28"/>
          <w:szCs w:val="28"/>
          <w:lang w:eastAsia="ru-RU"/>
        </w:rPr>
        <w:t>97,5</w:t>
      </w:r>
      <w:r w:rsidRPr="007D4B12">
        <w:rPr>
          <w:rFonts w:ascii="Times New Roman" w:eastAsia="Times New Roman" w:hAnsi="Times New Roman" w:cs="Times New Roman"/>
          <w:sz w:val="28"/>
          <w:szCs w:val="28"/>
          <w:lang w:eastAsia="ru-RU"/>
        </w:rPr>
        <w:t xml:space="preserve">%,  на иные цели – </w:t>
      </w:r>
      <w:r w:rsidR="007D4B12" w:rsidRPr="007D4B12">
        <w:rPr>
          <w:rFonts w:ascii="Times New Roman" w:eastAsia="Times New Roman" w:hAnsi="Times New Roman" w:cs="Times New Roman"/>
          <w:sz w:val="28"/>
          <w:szCs w:val="28"/>
          <w:lang w:eastAsia="ru-RU"/>
        </w:rPr>
        <w:t>17 809,7</w:t>
      </w:r>
      <w:r w:rsidRPr="007D4B12">
        <w:rPr>
          <w:rFonts w:ascii="Times New Roman" w:eastAsia="Times New Roman" w:hAnsi="Times New Roman" w:cs="Times New Roman"/>
          <w:sz w:val="28"/>
          <w:szCs w:val="28"/>
          <w:lang w:eastAsia="ru-RU"/>
        </w:rPr>
        <w:t xml:space="preserve"> </w:t>
      </w:r>
      <w:r w:rsidR="007D4B12" w:rsidRPr="007D4B12">
        <w:rPr>
          <w:rFonts w:ascii="Times New Roman" w:eastAsia="Times New Roman" w:hAnsi="Times New Roman" w:cs="Times New Roman"/>
          <w:sz w:val="28"/>
          <w:szCs w:val="28"/>
          <w:lang w:eastAsia="ru-RU"/>
        </w:rPr>
        <w:t>тыс</w:t>
      </w:r>
      <w:r w:rsidRPr="007D4B12">
        <w:rPr>
          <w:rFonts w:ascii="Times New Roman" w:eastAsia="Times New Roman" w:hAnsi="Times New Roman" w:cs="Times New Roman"/>
          <w:sz w:val="28"/>
          <w:szCs w:val="28"/>
          <w:lang w:eastAsia="ru-RU"/>
        </w:rPr>
        <w:t xml:space="preserve">. рублей или </w:t>
      </w:r>
      <w:r w:rsidR="007D4B12" w:rsidRPr="007D4B12">
        <w:rPr>
          <w:rFonts w:ascii="Times New Roman" w:eastAsia="Times New Roman" w:hAnsi="Times New Roman" w:cs="Times New Roman"/>
          <w:sz w:val="28"/>
          <w:szCs w:val="28"/>
          <w:lang w:eastAsia="ru-RU"/>
        </w:rPr>
        <w:t>2</w:t>
      </w:r>
      <w:r w:rsidRPr="007D4B12">
        <w:rPr>
          <w:rFonts w:ascii="Times New Roman" w:eastAsia="Times New Roman" w:hAnsi="Times New Roman" w:cs="Times New Roman"/>
          <w:sz w:val="28"/>
          <w:szCs w:val="28"/>
          <w:lang w:eastAsia="ru-RU"/>
        </w:rPr>
        <w:t>,</w:t>
      </w:r>
      <w:r w:rsidR="007D4B12" w:rsidRPr="007D4B12">
        <w:rPr>
          <w:rFonts w:ascii="Times New Roman" w:eastAsia="Times New Roman" w:hAnsi="Times New Roman" w:cs="Times New Roman"/>
          <w:sz w:val="28"/>
          <w:szCs w:val="28"/>
          <w:lang w:eastAsia="ru-RU"/>
        </w:rPr>
        <w:t>5</w:t>
      </w:r>
      <w:r w:rsidRPr="007D4B12">
        <w:rPr>
          <w:rFonts w:ascii="Times New Roman" w:eastAsia="Times New Roman" w:hAnsi="Times New Roman" w:cs="Times New Roman"/>
          <w:sz w:val="28"/>
          <w:szCs w:val="28"/>
          <w:lang w:eastAsia="ru-RU"/>
        </w:rPr>
        <w:t>%.</w:t>
      </w:r>
    </w:p>
    <w:p w:rsidR="00FC4D85" w:rsidRPr="00A11DF6" w:rsidRDefault="007D4B12" w:rsidP="00A11DF6">
      <w:pPr>
        <w:pStyle w:val="a3"/>
        <w:numPr>
          <w:ilvl w:val="0"/>
          <w:numId w:val="21"/>
        </w:numPr>
        <w:tabs>
          <w:tab w:val="left" w:pos="426"/>
        </w:tabs>
        <w:spacing w:before="120"/>
        <w:ind w:left="0" w:hanging="142"/>
        <w:contextualSpacing w:val="0"/>
        <w:jc w:val="both"/>
        <w:rPr>
          <w:rFonts w:ascii="Times New Roman" w:eastAsia="Times New Roman" w:hAnsi="Times New Roman" w:cs="Times New Roman"/>
          <w:sz w:val="28"/>
          <w:szCs w:val="28"/>
          <w:lang w:eastAsia="ru-RU"/>
        </w:rPr>
      </w:pPr>
      <w:r w:rsidRPr="00A11DF6">
        <w:rPr>
          <w:rFonts w:ascii="Times New Roman" w:eastAsia="Times New Roman" w:hAnsi="Times New Roman" w:cs="Times New Roman"/>
          <w:sz w:val="28"/>
          <w:szCs w:val="28"/>
          <w:lang w:eastAsia="ru-RU"/>
        </w:rPr>
        <w:t xml:space="preserve">Для покрытия дефицита бюджета </w:t>
      </w:r>
      <w:r w:rsidR="00B42A82" w:rsidRPr="00A11DF6">
        <w:rPr>
          <w:rFonts w:ascii="Times New Roman" w:eastAsia="Times New Roman" w:hAnsi="Times New Roman" w:cs="Times New Roman"/>
          <w:sz w:val="28"/>
          <w:szCs w:val="28"/>
          <w:lang w:eastAsia="ru-RU"/>
        </w:rPr>
        <w:t>на 2017-2019 годы проектом решения предусматривается привлечение кредитов в кредитных организациях еже</w:t>
      </w:r>
      <w:r w:rsidR="00BA2DF7" w:rsidRPr="00A11DF6">
        <w:rPr>
          <w:rFonts w:ascii="Times New Roman" w:eastAsia="Times New Roman" w:hAnsi="Times New Roman" w:cs="Times New Roman"/>
          <w:sz w:val="28"/>
          <w:szCs w:val="28"/>
          <w:lang w:eastAsia="ru-RU"/>
        </w:rPr>
        <w:t>годно</w:t>
      </w:r>
      <w:r w:rsidR="00B42A82" w:rsidRPr="00A11DF6">
        <w:rPr>
          <w:rFonts w:ascii="Times New Roman" w:eastAsia="Times New Roman" w:hAnsi="Times New Roman" w:cs="Times New Roman"/>
          <w:sz w:val="28"/>
          <w:szCs w:val="28"/>
          <w:lang w:eastAsia="ru-RU"/>
        </w:rPr>
        <w:t xml:space="preserve"> </w:t>
      </w:r>
      <w:r w:rsidR="00BA2DF7" w:rsidRPr="00A11DF6">
        <w:rPr>
          <w:rFonts w:ascii="Times New Roman" w:eastAsia="Times New Roman" w:hAnsi="Times New Roman" w:cs="Times New Roman"/>
          <w:sz w:val="28"/>
          <w:szCs w:val="28"/>
          <w:lang w:eastAsia="ru-RU"/>
        </w:rPr>
        <w:t>в размере</w:t>
      </w:r>
      <w:r w:rsidR="00B42A82" w:rsidRPr="00A11DF6">
        <w:rPr>
          <w:rFonts w:ascii="Times New Roman" w:eastAsia="Times New Roman" w:hAnsi="Times New Roman" w:cs="Times New Roman"/>
          <w:sz w:val="28"/>
          <w:szCs w:val="28"/>
          <w:lang w:eastAsia="ru-RU"/>
        </w:rPr>
        <w:t xml:space="preserve"> 30 000,0 тыс. рублей и </w:t>
      </w:r>
      <w:r w:rsidR="00BA2DF7" w:rsidRPr="00A11DF6">
        <w:rPr>
          <w:rFonts w:ascii="Times New Roman" w:eastAsia="Times New Roman" w:hAnsi="Times New Roman" w:cs="Times New Roman"/>
          <w:sz w:val="28"/>
          <w:szCs w:val="28"/>
          <w:lang w:eastAsia="ru-RU"/>
        </w:rPr>
        <w:t>привлечение бюджетных кредитов от других бюджетов бюджетной системы Российской Федерации в размере 25 000,0 тыс. рублей ежегодно. Возврат бюджетных кредитов, ранее предоставленных юридическим лицам из бюджета города составит по 100,0 тыс. рублей ежегодно.</w:t>
      </w:r>
    </w:p>
    <w:p w:rsidR="00BA2DF7" w:rsidRDefault="00A11DF6" w:rsidP="00A11DF6">
      <w:pPr>
        <w:pStyle w:val="a3"/>
        <w:numPr>
          <w:ilvl w:val="0"/>
          <w:numId w:val="21"/>
        </w:numPr>
        <w:tabs>
          <w:tab w:val="left" w:pos="284"/>
        </w:tabs>
        <w:spacing w:before="120"/>
        <w:ind w:left="0" w:hanging="357"/>
        <w:contextualSpacing w:val="0"/>
        <w:jc w:val="both"/>
        <w:rPr>
          <w:rFonts w:ascii="Times New Roman" w:eastAsia="Times New Roman" w:hAnsi="Times New Roman" w:cs="Times New Roman"/>
          <w:sz w:val="28"/>
          <w:szCs w:val="28"/>
          <w:lang w:eastAsia="ru-RU"/>
        </w:rPr>
      </w:pPr>
      <w:r w:rsidRPr="00A11DF6">
        <w:rPr>
          <w:rFonts w:ascii="Times New Roman" w:eastAsia="Times New Roman" w:hAnsi="Times New Roman" w:cs="Times New Roman"/>
          <w:sz w:val="28"/>
          <w:szCs w:val="28"/>
          <w:lang w:eastAsia="ru-RU"/>
        </w:rPr>
        <w:t>Расходы н</w:t>
      </w:r>
      <w:r w:rsidR="00BA2DF7" w:rsidRPr="00A11DF6">
        <w:rPr>
          <w:rFonts w:ascii="Times New Roman" w:eastAsia="Times New Roman" w:hAnsi="Times New Roman" w:cs="Times New Roman"/>
          <w:sz w:val="28"/>
          <w:szCs w:val="28"/>
          <w:lang w:eastAsia="ru-RU"/>
        </w:rPr>
        <w:t xml:space="preserve">а обслуживание муниципального долга в 2017-2019 годах </w:t>
      </w:r>
      <w:r w:rsidRPr="00A11DF6">
        <w:rPr>
          <w:rFonts w:ascii="Times New Roman" w:eastAsia="Times New Roman" w:hAnsi="Times New Roman" w:cs="Times New Roman"/>
          <w:sz w:val="28"/>
          <w:szCs w:val="28"/>
          <w:lang w:eastAsia="ru-RU"/>
        </w:rPr>
        <w:t>состав</w:t>
      </w:r>
      <w:r w:rsidR="004B3882">
        <w:rPr>
          <w:rFonts w:ascii="Times New Roman" w:eastAsia="Times New Roman" w:hAnsi="Times New Roman" w:cs="Times New Roman"/>
          <w:sz w:val="28"/>
          <w:szCs w:val="28"/>
          <w:lang w:eastAsia="ru-RU"/>
        </w:rPr>
        <w:t>я</w:t>
      </w:r>
      <w:r w:rsidRPr="00A11DF6">
        <w:rPr>
          <w:rFonts w:ascii="Times New Roman" w:eastAsia="Times New Roman" w:hAnsi="Times New Roman" w:cs="Times New Roman"/>
          <w:sz w:val="28"/>
          <w:szCs w:val="28"/>
          <w:lang w:eastAsia="ru-RU"/>
        </w:rPr>
        <w:t>т</w:t>
      </w:r>
      <w:r w:rsidR="00BA2DF7" w:rsidRPr="00A11DF6">
        <w:rPr>
          <w:rFonts w:ascii="Times New Roman" w:eastAsia="Times New Roman" w:hAnsi="Times New Roman" w:cs="Times New Roman"/>
          <w:sz w:val="28"/>
          <w:szCs w:val="28"/>
          <w:lang w:eastAsia="ru-RU"/>
        </w:rPr>
        <w:t xml:space="preserve"> 500,0 тыс. рублей</w:t>
      </w:r>
      <w:r w:rsidRPr="00A11DF6">
        <w:rPr>
          <w:rFonts w:ascii="Times New Roman" w:eastAsia="Times New Roman" w:hAnsi="Times New Roman" w:cs="Times New Roman"/>
          <w:sz w:val="28"/>
          <w:szCs w:val="28"/>
          <w:lang w:eastAsia="ru-RU"/>
        </w:rPr>
        <w:t xml:space="preserve"> ежегодно</w:t>
      </w:r>
      <w:r w:rsidR="00BA2DF7" w:rsidRPr="00A11DF6">
        <w:rPr>
          <w:rFonts w:ascii="Times New Roman" w:eastAsia="Times New Roman" w:hAnsi="Times New Roman" w:cs="Times New Roman"/>
          <w:sz w:val="28"/>
          <w:szCs w:val="28"/>
          <w:lang w:eastAsia="ru-RU"/>
        </w:rPr>
        <w:t>.</w:t>
      </w:r>
    </w:p>
    <w:p w:rsidR="00FE5213" w:rsidRPr="00FE5213" w:rsidRDefault="00FE5213" w:rsidP="00FE5213">
      <w:pPr>
        <w:pStyle w:val="a3"/>
        <w:numPr>
          <w:ilvl w:val="0"/>
          <w:numId w:val="21"/>
        </w:numPr>
        <w:tabs>
          <w:tab w:val="left" w:pos="284"/>
        </w:tabs>
        <w:spacing w:before="120"/>
        <w:ind w:left="0"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E5213">
        <w:rPr>
          <w:rFonts w:ascii="Times New Roman" w:eastAsia="Times New Roman" w:hAnsi="Times New Roman" w:cs="Times New Roman"/>
          <w:sz w:val="28"/>
          <w:szCs w:val="28"/>
          <w:lang w:eastAsia="ru-RU"/>
        </w:rPr>
        <w:t xml:space="preserve">редельный объем муниципального долга </w:t>
      </w:r>
      <w:proofErr w:type="spellStart"/>
      <w:r w:rsidRPr="00FE5213">
        <w:rPr>
          <w:rFonts w:ascii="Times New Roman" w:eastAsia="Times New Roman" w:hAnsi="Times New Roman" w:cs="Times New Roman"/>
          <w:sz w:val="28"/>
          <w:szCs w:val="28"/>
          <w:lang w:eastAsia="ru-RU"/>
        </w:rPr>
        <w:t>Мысковского</w:t>
      </w:r>
      <w:proofErr w:type="spellEnd"/>
      <w:r w:rsidRPr="00FE5213">
        <w:rPr>
          <w:rFonts w:ascii="Times New Roman" w:eastAsia="Times New Roman" w:hAnsi="Times New Roman" w:cs="Times New Roman"/>
          <w:sz w:val="28"/>
          <w:szCs w:val="28"/>
          <w:lang w:eastAsia="ru-RU"/>
        </w:rPr>
        <w:t xml:space="preserve"> городского округа </w:t>
      </w:r>
      <w:r>
        <w:rPr>
          <w:rFonts w:ascii="Times New Roman" w:eastAsia="Times New Roman" w:hAnsi="Times New Roman" w:cs="Times New Roman"/>
          <w:sz w:val="28"/>
          <w:szCs w:val="28"/>
          <w:lang w:eastAsia="ru-RU"/>
        </w:rPr>
        <w:t>проектом решения установлен</w:t>
      </w:r>
      <w:r w:rsidRPr="00FE5213">
        <w:rPr>
          <w:rFonts w:ascii="Times New Roman" w:eastAsia="Times New Roman" w:hAnsi="Times New Roman" w:cs="Times New Roman"/>
          <w:sz w:val="28"/>
          <w:szCs w:val="28"/>
          <w:lang w:eastAsia="ru-RU"/>
        </w:rPr>
        <w:t xml:space="preserve"> на 2017 год в сумме 443 167,0 тыс</w:t>
      </w:r>
      <w:r>
        <w:rPr>
          <w:rFonts w:ascii="Times New Roman" w:eastAsia="Times New Roman" w:hAnsi="Times New Roman" w:cs="Times New Roman"/>
          <w:sz w:val="28"/>
          <w:szCs w:val="28"/>
          <w:lang w:eastAsia="ru-RU"/>
        </w:rPr>
        <w:t>.</w:t>
      </w:r>
      <w:r w:rsidRPr="00FE5213">
        <w:rPr>
          <w:rFonts w:ascii="Times New Roman" w:eastAsia="Times New Roman" w:hAnsi="Times New Roman" w:cs="Times New Roman"/>
          <w:sz w:val="28"/>
          <w:szCs w:val="28"/>
          <w:lang w:eastAsia="ru-RU"/>
        </w:rPr>
        <w:t xml:space="preserve"> рублей, на 2018 год в сумме 458 874,9,0 тыс</w:t>
      </w:r>
      <w:r>
        <w:rPr>
          <w:rFonts w:ascii="Times New Roman" w:eastAsia="Times New Roman" w:hAnsi="Times New Roman" w:cs="Times New Roman"/>
          <w:sz w:val="28"/>
          <w:szCs w:val="28"/>
          <w:lang w:eastAsia="ru-RU"/>
        </w:rPr>
        <w:t>.</w:t>
      </w:r>
      <w:r w:rsidRPr="00FE5213">
        <w:rPr>
          <w:rFonts w:ascii="Times New Roman" w:eastAsia="Times New Roman" w:hAnsi="Times New Roman" w:cs="Times New Roman"/>
          <w:sz w:val="28"/>
          <w:szCs w:val="28"/>
          <w:lang w:eastAsia="ru-RU"/>
        </w:rPr>
        <w:t xml:space="preserve"> рублей, на 2019 год в сумме 466 120,4,0 тыс</w:t>
      </w:r>
      <w:r>
        <w:rPr>
          <w:rFonts w:ascii="Times New Roman" w:eastAsia="Times New Roman" w:hAnsi="Times New Roman" w:cs="Times New Roman"/>
          <w:sz w:val="28"/>
          <w:szCs w:val="28"/>
          <w:lang w:eastAsia="ru-RU"/>
        </w:rPr>
        <w:t>.</w:t>
      </w:r>
      <w:r w:rsidRPr="00FE5213">
        <w:rPr>
          <w:rFonts w:ascii="Times New Roman" w:eastAsia="Times New Roman" w:hAnsi="Times New Roman" w:cs="Times New Roman"/>
          <w:sz w:val="28"/>
          <w:szCs w:val="28"/>
          <w:lang w:eastAsia="ru-RU"/>
        </w:rPr>
        <w:t xml:space="preserve"> рублей . Верхний предел муниципального внутреннего долга установлен на 1 января 2018 года в сумме 2 900,0 тысяч рублей, на 1 января 2019 года в сумме </w:t>
      </w:r>
      <w:r>
        <w:rPr>
          <w:rFonts w:ascii="Times New Roman" w:eastAsia="Times New Roman" w:hAnsi="Times New Roman" w:cs="Times New Roman"/>
          <w:sz w:val="28"/>
          <w:szCs w:val="28"/>
          <w:lang w:eastAsia="ru-RU"/>
        </w:rPr>
        <w:t xml:space="preserve">   </w:t>
      </w:r>
      <w:r w:rsidRPr="00FE5213">
        <w:rPr>
          <w:rFonts w:ascii="Times New Roman" w:eastAsia="Times New Roman" w:hAnsi="Times New Roman" w:cs="Times New Roman"/>
          <w:sz w:val="28"/>
          <w:szCs w:val="28"/>
          <w:lang w:eastAsia="ru-RU"/>
        </w:rPr>
        <w:t xml:space="preserve">2 900,0 тысяч рублей на 1 января 2020 года в сумме 2 900,0 тысяч рублей. </w:t>
      </w:r>
    </w:p>
    <w:p w:rsidR="00FE5213" w:rsidRDefault="00FE5213" w:rsidP="00FE5213">
      <w:pPr>
        <w:pStyle w:val="a3"/>
        <w:numPr>
          <w:ilvl w:val="0"/>
          <w:numId w:val="21"/>
        </w:numPr>
        <w:tabs>
          <w:tab w:val="left" w:pos="284"/>
        </w:tabs>
        <w:spacing w:before="120"/>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E5213">
        <w:rPr>
          <w:rFonts w:ascii="Times New Roman" w:eastAsia="Times New Roman" w:hAnsi="Times New Roman" w:cs="Times New Roman"/>
          <w:sz w:val="28"/>
          <w:szCs w:val="28"/>
          <w:lang w:eastAsia="ru-RU"/>
        </w:rPr>
        <w:t xml:space="preserve">редоставление муниципальных гарантий </w:t>
      </w:r>
      <w:proofErr w:type="spellStart"/>
      <w:r w:rsidRPr="00FE5213">
        <w:rPr>
          <w:rFonts w:ascii="Times New Roman" w:eastAsia="Times New Roman" w:hAnsi="Times New Roman" w:cs="Times New Roman"/>
          <w:sz w:val="28"/>
          <w:szCs w:val="28"/>
          <w:lang w:eastAsia="ru-RU"/>
        </w:rPr>
        <w:t>Мысковского</w:t>
      </w:r>
      <w:proofErr w:type="spellEnd"/>
      <w:r w:rsidRPr="00FE5213">
        <w:rPr>
          <w:rFonts w:ascii="Times New Roman" w:eastAsia="Times New Roman" w:hAnsi="Times New Roman" w:cs="Times New Roman"/>
          <w:sz w:val="28"/>
          <w:szCs w:val="28"/>
          <w:lang w:eastAsia="ru-RU"/>
        </w:rPr>
        <w:t xml:space="preserve"> городского округа до 1 января 2020 года не предусмотрено.</w:t>
      </w:r>
    </w:p>
    <w:p w:rsidR="00A31864" w:rsidRDefault="00A31864" w:rsidP="00A31864">
      <w:pPr>
        <w:pStyle w:val="a3"/>
        <w:numPr>
          <w:ilvl w:val="0"/>
          <w:numId w:val="21"/>
        </w:numPr>
        <w:tabs>
          <w:tab w:val="left" w:pos="284"/>
        </w:tabs>
        <w:spacing w:before="120"/>
        <w:ind w:left="0" w:hanging="284"/>
        <w:contextualSpacing w:val="0"/>
        <w:jc w:val="both"/>
        <w:rPr>
          <w:rFonts w:ascii="Times New Roman" w:eastAsia="Times New Roman" w:hAnsi="Times New Roman" w:cs="Times New Roman"/>
          <w:sz w:val="28"/>
          <w:szCs w:val="28"/>
          <w:lang w:eastAsia="ru-RU"/>
        </w:rPr>
      </w:pPr>
      <w:r w:rsidRPr="00A31864">
        <w:rPr>
          <w:rFonts w:ascii="Times New Roman" w:eastAsia="Times New Roman" w:hAnsi="Times New Roman" w:cs="Times New Roman"/>
          <w:sz w:val="28"/>
          <w:szCs w:val="28"/>
          <w:lang w:eastAsia="ru-RU"/>
        </w:rPr>
        <w:t xml:space="preserve">Резервный фонд администрации </w:t>
      </w:r>
      <w:proofErr w:type="spellStart"/>
      <w:r w:rsidRPr="00A31864">
        <w:rPr>
          <w:rFonts w:ascii="Times New Roman" w:eastAsia="Times New Roman" w:hAnsi="Times New Roman" w:cs="Times New Roman"/>
          <w:sz w:val="28"/>
          <w:szCs w:val="28"/>
          <w:lang w:eastAsia="ru-RU"/>
        </w:rPr>
        <w:t>Мысковского</w:t>
      </w:r>
      <w:proofErr w:type="spellEnd"/>
      <w:r w:rsidRPr="00A31864">
        <w:rPr>
          <w:rFonts w:ascii="Times New Roman" w:eastAsia="Times New Roman" w:hAnsi="Times New Roman" w:cs="Times New Roman"/>
          <w:sz w:val="28"/>
          <w:szCs w:val="28"/>
          <w:lang w:eastAsia="ru-RU"/>
        </w:rPr>
        <w:t xml:space="preserve"> городского округа предлагается на 2017-2019 годы сформировать по</w:t>
      </w:r>
      <w:r>
        <w:rPr>
          <w:rFonts w:ascii="Times New Roman" w:eastAsia="Times New Roman" w:hAnsi="Times New Roman" w:cs="Times New Roman"/>
          <w:sz w:val="28"/>
          <w:szCs w:val="28"/>
          <w:lang w:eastAsia="ru-RU"/>
        </w:rPr>
        <w:t xml:space="preserve"> 1 500,00 тыс. рублей ежегодно.</w:t>
      </w:r>
    </w:p>
    <w:p w:rsidR="00A31864" w:rsidRDefault="00A31864" w:rsidP="00A31864">
      <w:pPr>
        <w:pStyle w:val="a3"/>
        <w:numPr>
          <w:ilvl w:val="0"/>
          <w:numId w:val="21"/>
        </w:numPr>
        <w:tabs>
          <w:tab w:val="left" w:pos="284"/>
        </w:tabs>
        <w:spacing w:before="120"/>
        <w:ind w:left="0" w:hanging="284"/>
        <w:contextualSpacing w:val="0"/>
        <w:jc w:val="both"/>
        <w:rPr>
          <w:rFonts w:ascii="Times New Roman" w:eastAsia="Times New Roman" w:hAnsi="Times New Roman" w:cs="Times New Roman"/>
          <w:sz w:val="28"/>
          <w:szCs w:val="28"/>
          <w:lang w:eastAsia="ru-RU"/>
        </w:rPr>
      </w:pPr>
      <w:r w:rsidRPr="00A31864">
        <w:rPr>
          <w:rFonts w:ascii="Times New Roman" w:eastAsia="Times New Roman" w:hAnsi="Times New Roman" w:cs="Times New Roman"/>
          <w:sz w:val="28"/>
          <w:szCs w:val="28"/>
          <w:lang w:eastAsia="ru-RU"/>
        </w:rPr>
        <w:t xml:space="preserve">При формировании проекта бюджета </w:t>
      </w:r>
      <w:proofErr w:type="spellStart"/>
      <w:r w:rsidRPr="00A31864">
        <w:rPr>
          <w:rFonts w:ascii="Times New Roman" w:eastAsia="Times New Roman" w:hAnsi="Times New Roman" w:cs="Times New Roman"/>
          <w:sz w:val="28"/>
          <w:szCs w:val="28"/>
          <w:lang w:eastAsia="ru-RU"/>
        </w:rPr>
        <w:t>Мысковского</w:t>
      </w:r>
      <w:proofErr w:type="spellEnd"/>
      <w:r w:rsidRPr="00A31864">
        <w:rPr>
          <w:rFonts w:ascii="Times New Roman" w:eastAsia="Times New Roman" w:hAnsi="Times New Roman" w:cs="Times New Roman"/>
          <w:sz w:val="28"/>
          <w:szCs w:val="28"/>
          <w:lang w:eastAsia="ru-RU"/>
        </w:rPr>
        <w:t xml:space="preserve"> городского округа соблюдены ограничения, установленные Бюджетным кодексом РФ: по размеру дефицита бюджета, объему муниципального долга и расходам на его обслуживание, предельному объему заимствований, размеру резервного фонда.</w:t>
      </w:r>
    </w:p>
    <w:p w:rsidR="00A31864" w:rsidRDefault="00A31864" w:rsidP="00A31864">
      <w:pPr>
        <w:pStyle w:val="a3"/>
        <w:tabs>
          <w:tab w:val="left" w:pos="284"/>
        </w:tabs>
        <w:spacing w:before="120"/>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31864">
        <w:rPr>
          <w:rFonts w:ascii="Times New Roman" w:eastAsia="Times New Roman" w:hAnsi="Times New Roman" w:cs="Times New Roman"/>
          <w:sz w:val="28"/>
          <w:szCs w:val="28"/>
          <w:lang w:eastAsia="ru-RU"/>
        </w:rPr>
        <w:t xml:space="preserve">В целом представленный проект муниципального правового акта «О бюджете </w:t>
      </w:r>
      <w:proofErr w:type="spellStart"/>
      <w:r w:rsidRPr="00A31864">
        <w:rPr>
          <w:rFonts w:ascii="Times New Roman" w:eastAsia="Times New Roman" w:hAnsi="Times New Roman" w:cs="Times New Roman"/>
          <w:sz w:val="28"/>
          <w:szCs w:val="28"/>
          <w:lang w:eastAsia="ru-RU"/>
        </w:rPr>
        <w:t>Мысковского</w:t>
      </w:r>
      <w:proofErr w:type="spellEnd"/>
      <w:r w:rsidRPr="00A31864">
        <w:rPr>
          <w:rFonts w:ascii="Times New Roman" w:eastAsia="Times New Roman" w:hAnsi="Times New Roman" w:cs="Times New Roman"/>
          <w:sz w:val="28"/>
          <w:szCs w:val="28"/>
          <w:lang w:eastAsia="ru-RU"/>
        </w:rPr>
        <w:t xml:space="preserve"> городского округа на 201</w:t>
      </w:r>
      <w:r>
        <w:rPr>
          <w:rFonts w:ascii="Times New Roman" w:eastAsia="Times New Roman" w:hAnsi="Times New Roman" w:cs="Times New Roman"/>
          <w:sz w:val="28"/>
          <w:szCs w:val="28"/>
          <w:lang w:eastAsia="ru-RU"/>
        </w:rPr>
        <w:t>7</w:t>
      </w:r>
      <w:r w:rsidRPr="00A3186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плановый период 2018-2019 годы</w:t>
      </w:r>
      <w:r w:rsidRPr="00A31864">
        <w:rPr>
          <w:rFonts w:ascii="Times New Roman" w:eastAsia="Times New Roman" w:hAnsi="Times New Roman" w:cs="Times New Roman"/>
          <w:sz w:val="28"/>
          <w:szCs w:val="28"/>
          <w:lang w:eastAsia="ru-RU"/>
        </w:rPr>
        <w:t xml:space="preserve">» соответствует требованиям действующего законодательства. Муниципальная ревизионная комиссия предлагает Совету народных депутатов </w:t>
      </w:r>
      <w:proofErr w:type="spellStart"/>
      <w:r w:rsidRPr="00A31864">
        <w:rPr>
          <w:rFonts w:ascii="Times New Roman" w:eastAsia="Times New Roman" w:hAnsi="Times New Roman" w:cs="Times New Roman"/>
          <w:sz w:val="28"/>
          <w:szCs w:val="28"/>
          <w:lang w:eastAsia="ru-RU"/>
        </w:rPr>
        <w:t>Мысковского</w:t>
      </w:r>
      <w:proofErr w:type="spellEnd"/>
      <w:r w:rsidRPr="00A31864">
        <w:rPr>
          <w:rFonts w:ascii="Times New Roman" w:eastAsia="Times New Roman" w:hAnsi="Times New Roman" w:cs="Times New Roman"/>
          <w:sz w:val="28"/>
          <w:szCs w:val="28"/>
          <w:lang w:eastAsia="ru-RU"/>
        </w:rPr>
        <w:t xml:space="preserve"> городского  округа принять представленный проект решения в первом чтении с учетом замечаний и предложений, содержащихся в настоящем заключении.</w:t>
      </w:r>
    </w:p>
    <w:p w:rsidR="009228CC" w:rsidRDefault="009228CC" w:rsidP="00A31864">
      <w:pPr>
        <w:pStyle w:val="a3"/>
        <w:tabs>
          <w:tab w:val="left" w:pos="284"/>
        </w:tabs>
        <w:spacing w:before="120"/>
        <w:ind w:left="0"/>
        <w:contextualSpacing w:val="0"/>
        <w:jc w:val="both"/>
        <w:rPr>
          <w:rFonts w:ascii="Times New Roman" w:eastAsia="Times New Roman" w:hAnsi="Times New Roman" w:cs="Times New Roman"/>
          <w:sz w:val="28"/>
          <w:szCs w:val="28"/>
          <w:lang w:eastAsia="ru-RU"/>
        </w:rPr>
      </w:pPr>
    </w:p>
    <w:p w:rsidR="009228CC" w:rsidRDefault="009228CC" w:rsidP="00A31864">
      <w:pPr>
        <w:pStyle w:val="a3"/>
        <w:tabs>
          <w:tab w:val="left" w:pos="284"/>
        </w:tabs>
        <w:spacing w:before="120"/>
        <w:ind w:left="0"/>
        <w:contextualSpacing w:val="0"/>
        <w:jc w:val="both"/>
        <w:rPr>
          <w:rFonts w:ascii="Times New Roman" w:eastAsia="Times New Roman" w:hAnsi="Times New Roman" w:cs="Times New Roman"/>
          <w:sz w:val="28"/>
          <w:szCs w:val="28"/>
          <w:lang w:eastAsia="ru-RU"/>
        </w:rPr>
      </w:pPr>
    </w:p>
    <w:p w:rsidR="009228CC" w:rsidRDefault="009228CC" w:rsidP="009228CC">
      <w:pPr>
        <w:pStyle w:val="a3"/>
        <w:tabs>
          <w:tab w:val="left" w:pos="284"/>
        </w:tabs>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муниципальной </w:t>
      </w:r>
    </w:p>
    <w:p w:rsidR="009228CC" w:rsidRDefault="009228CC" w:rsidP="009228CC">
      <w:pPr>
        <w:pStyle w:val="a3"/>
        <w:tabs>
          <w:tab w:val="left" w:pos="284"/>
        </w:tabs>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ревизионной комиссии                                                                          Е.А. </w:t>
      </w:r>
      <w:proofErr w:type="spellStart"/>
      <w:r>
        <w:rPr>
          <w:rFonts w:ascii="Times New Roman" w:eastAsia="Times New Roman" w:hAnsi="Times New Roman" w:cs="Times New Roman"/>
          <w:sz w:val="28"/>
          <w:szCs w:val="28"/>
          <w:lang w:eastAsia="ru-RU"/>
        </w:rPr>
        <w:t>Гаврикова</w:t>
      </w:r>
      <w:proofErr w:type="spellEnd"/>
    </w:p>
    <w:p w:rsidR="009228CC" w:rsidRPr="00A31864" w:rsidRDefault="009228CC" w:rsidP="00A31864">
      <w:pPr>
        <w:pStyle w:val="a3"/>
        <w:tabs>
          <w:tab w:val="left" w:pos="284"/>
        </w:tabs>
        <w:spacing w:before="120"/>
        <w:ind w:left="0"/>
        <w:contextualSpacing w:val="0"/>
        <w:jc w:val="both"/>
        <w:rPr>
          <w:rFonts w:ascii="Times New Roman" w:eastAsia="Times New Roman" w:hAnsi="Times New Roman" w:cs="Times New Roman"/>
          <w:sz w:val="28"/>
          <w:szCs w:val="28"/>
          <w:lang w:eastAsia="ru-RU"/>
        </w:rPr>
      </w:pPr>
    </w:p>
    <w:sectPr w:rsidR="009228CC" w:rsidRPr="00A31864" w:rsidSect="00152062">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B5" w:rsidRDefault="00CE6DB5">
      <w:r>
        <w:separator/>
      </w:r>
    </w:p>
  </w:endnote>
  <w:endnote w:type="continuationSeparator" w:id="0">
    <w:p w:rsidR="00CE6DB5" w:rsidRDefault="00CE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B5" w:rsidRDefault="00CE6DB5">
      <w:r>
        <w:separator/>
      </w:r>
    </w:p>
  </w:footnote>
  <w:footnote w:type="continuationSeparator" w:id="0">
    <w:p w:rsidR="00CE6DB5" w:rsidRDefault="00CE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50" w:rsidRDefault="00BF3250" w:rsidP="00751D9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rsidR="00BF3250" w:rsidRDefault="00BF32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50" w:rsidRDefault="00BF3250" w:rsidP="00A1636B">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30225"/>
      <w:docPartObj>
        <w:docPartGallery w:val="Page Numbers (Top of Page)"/>
        <w:docPartUnique/>
      </w:docPartObj>
    </w:sdtPr>
    <w:sdtContent>
      <w:p w:rsidR="00BF3250" w:rsidRDefault="00BF3250">
        <w:pPr>
          <w:pStyle w:val="ac"/>
          <w:jc w:val="center"/>
        </w:pPr>
        <w:r>
          <w:fldChar w:fldCharType="begin"/>
        </w:r>
        <w:r>
          <w:instrText>PAGE   \* MERGEFORMAT</w:instrText>
        </w:r>
        <w:r>
          <w:fldChar w:fldCharType="separate"/>
        </w:r>
        <w:r w:rsidR="00A92122">
          <w:rPr>
            <w:noProof/>
          </w:rPr>
          <w:t>2</w:t>
        </w:r>
        <w:r>
          <w:fldChar w:fldCharType="end"/>
        </w:r>
      </w:p>
    </w:sdtContent>
  </w:sdt>
  <w:p w:rsidR="00BF3250" w:rsidRDefault="00BF325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92241"/>
      <w:docPartObj>
        <w:docPartGallery w:val="Page Numbers (Top of Page)"/>
        <w:docPartUnique/>
      </w:docPartObj>
    </w:sdtPr>
    <w:sdtContent>
      <w:p w:rsidR="00BF3250" w:rsidRDefault="00BF3250">
        <w:pPr>
          <w:pStyle w:val="ac"/>
          <w:jc w:val="center"/>
        </w:pPr>
        <w:r>
          <w:fldChar w:fldCharType="begin"/>
        </w:r>
        <w:r>
          <w:instrText>PAGE   \* MERGEFORMAT</w:instrText>
        </w:r>
        <w:r>
          <w:fldChar w:fldCharType="separate"/>
        </w:r>
        <w:r w:rsidR="00A92122">
          <w:rPr>
            <w:noProof/>
          </w:rPr>
          <w:t>12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63306"/>
      <w:docPartObj>
        <w:docPartGallery w:val="Page Numbers (Top of Page)"/>
        <w:docPartUnique/>
      </w:docPartObj>
    </w:sdtPr>
    <w:sdtContent>
      <w:p w:rsidR="00BF3250" w:rsidRDefault="00BF3250">
        <w:pPr>
          <w:pStyle w:val="ac"/>
          <w:jc w:val="center"/>
        </w:pPr>
        <w:r>
          <w:fldChar w:fldCharType="begin"/>
        </w:r>
        <w:r>
          <w:instrText>PAGE   \* MERGEFORMAT</w:instrText>
        </w:r>
        <w:r>
          <w:fldChar w:fldCharType="separate"/>
        </w:r>
        <w:r w:rsidR="00A92122">
          <w:rPr>
            <w:noProof/>
          </w:rPr>
          <w:t>9</w:t>
        </w:r>
        <w:r>
          <w:fldChar w:fldCharType="end"/>
        </w:r>
      </w:p>
    </w:sdtContent>
  </w:sdt>
  <w:p w:rsidR="00BF3250" w:rsidRDefault="00BF32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AC9"/>
    <w:multiLevelType w:val="hybridMultilevel"/>
    <w:tmpl w:val="D58A9F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1C742C"/>
    <w:multiLevelType w:val="hybridMultilevel"/>
    <w:tmpl w:val="F95275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3F088E"/>
    <w:multiLevelType w:val="hybridMultilevel"/>
    <w:tmpl w:val="A0DA36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96522"/>
    <w:multiLevelType w:val="hybridMultilevel"/>
    <w:tmpl w:val="11CE5A40"/>
    <w:lvl w:ilvl="0" w:tplc="880A8F8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065698"/>
    <w:multiLevelType w:val="hybridMultilevel"/>
    <w:tmpl w:val="C02601E0"/>
    <w:lvl w:ilvl="0" w:tplc="880A8F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767D60"/>
    <w:multiLevelType w:val="multilevel"/>
    <w:tmpl w:val="3238EEB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D254E9"/>
    <w:multiLevelType w:val="hybridMultilevel"/>
    <w:tmpl w:val="6F48A60E"/>
    <w:lvl w:ilvl="0" w:tplc="DC380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CF09D5"/>
    <w:multiLevelType w:val="hybridMultilevel"/>
    <w:tmpl w:val="1FBE3964"/>
    <w:lvl w:ilvl="0" w:tplc="37622B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B25F6"/>
    <w:multiLevelType w:val="hybridMultilevel"/>
    <w:tmpl w:val="029EA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101DA6"/>
    <w:multiLevelType w:val="hybridMultilevel"/>
    <w:tmpl w:val="2B26B13C"/>
    <w:lvl w:ilvl="0" w:tplc="880A8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357E9"/>
    <w:multiLevelType w:val="hybridMultilevel"/>
    <w:tmpl w:val="F9E0A09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1">
    <w:nsid w:val="324669B4"/>
    <w:multiLevelType w:val="multilevel"/>
    <w:tmpl w:val="31DADE88"/>
    <w:lvl w:ilvl="0">
      <w:start w:val="1"/>
      <w:numFmt w:val="decimal"/>
      <w:lvlText w:val="%1."/>
      <w:lvlJc w:val="left"/>
      <w:pPr>
        <w:tabs>
          <w:tab w:val="num" w:pos="708"/>
        </w:tabs>
        <w:ind w:left="708" w:firstLine="709"/>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2">
    <w:nsid w:val="32F77419"/>
    <w:multiLevelType w:val="hybridMultilevel"/>
    <w:tmpl w:val="44389F8A"/>
    <w:lvl w:ilvl="0" w:tplc="0E0891F6">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812BF3"/>
    <w:multiLevelType w:val="hybridMultilevel"/>
    <w:tmpl w:val="9C3A0C00"/>
    <w:lvl w:ilvl="0" w:tplc="880A8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B739E7"/>
    <w:multiLevelType w:val="hybridMultilevel"/>
    <w:tmpl w:val="052A89BE"/>
    <w:lvl w:ilvl="0" w:tplc="DC380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AE6071"/>
    <w:multiLevelType w:val="hybridMultilevel"/>
    <w:tmpl w:val="D744FA8C"/>
    <w:lvl w:ilvl="0" w:tplc="3E62B1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D275AD"/>
    <w:multiLevelType w:val="hybridMultilevel"/>
    <w:tmpl w:val="9C7CCBD4"/>
    <w:lvl w:ilvl="0" w:tplc="880A8F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0AC2146"/>
    <w:multiLevelType w:val="hybridMultilevel"/>
    <w:tmpl w:val="F404DC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AD6D7B"/>
    <w:multiLevelType w:val="hybridMultilevel"/>
    <w:tmpl w:val="FB266750"/>
    <w:lvl w:ilvl="0" w:tplc="F9C8F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F2557E"/>
    <w:multiLevelType w:val="multilevel"/>
    <w:tmpl w:val="8B941D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18"/>
      </w:rPr>
    </w:lvl>
    <w:lvl w:ilvl="2">
      <w:start w:val="1"/>
      <w:numFmt w:val="decimal"/>
      <w:isLgl/>
      <w:lvlText w:val="%1.%2.%3."/>
      <w:lvlJc w:val="left"/>
      <w:pPr>
        <w:ind w:left="720" w:hanging="360"/>
      </w:pPr>
      <w:rPr>
        <w:rFonts w:hint="default"/>
        <w:sz w:val="18"/>
      </w:rPr>
    </w:lvl>
    <w:lvl w:ilvl="3">
      <w:start w:val="1"/>
      <w:numFmt w:val="decimal"/>
      <w:isLgl/>
      <w:lvlText w:val="%1.%2.%3.%4."/>
      <w:lvlJc w:val="left"/>
      <w:pPr>
        <w:ind w:left="720" w:hanging="36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080" w:hanging="720"/>
      </w:pPr>
      <w:rPr>
        <w:rFonts w:hint="default"/>
        <w:sz w:val="18"/>
      </w:rPr>
    </w:lvl>
    <w:lvl w:ilvl="6">
      <w:start w:val="1"/>
      <w:numFmt w:val="decimal"/>
      <w:isLgl/>
      <w:lvlText w:val="%1.%2.%3.%4.%5.%6.%7."/>
      <w:lvlJc w:val="left"/>
      <w:pPr>
        <w:ind w:left="1080" w:hanging="720"/>
      </w:pPr>
      <w:rPr>
        <w:rFonts w:hint="default"/>
        <w:sz w:val="18"/>
      </w:rPr>
    </w:lvl>
    <w:lvl w:ilvl="7">
      <w:start w:val="1"/>
      <w:numFmt w:val="decimal"/>
      <w:isLgl/>
      <w:lvlText w:val="%1.%2.%3.%4.%5.%6.%7.%8."/>
      <w:lvlJc w:val="left"/>
      <w:pPr>
        <w:ind w:left="1080" w:hanging="720"/>
      </w:pPr>
      <w:rPr>
        <w:rFonts w:hint="default"/>
        <w:sz w:val="18"/>
      </w:rPr>
    </w:lvl>
    <w:lvl w:ilvl="8">
      <w:start w:val="1"/>
      <w:numFmt w:val="decimal"/>
      <w:isLgl/>
      <w:lvlText w:val="%1.%2.%3.%4.%5.%6.%7.%8.%9."/>
      <w:lvlJc w:val="left"/>
      <w:pPr>
        <w:ind w:left="1440" w:hanging="1080"/>
      </w:pPr>
      <w:rPr>
        <w:rFonts w:hint="default"/>
        <w:sz w:val="18"/>
      </w:rPr>
    </w:lvl>
  </w:abstractNum>
  <w:abstractNum w:abstractNumId="20">
    <w:nsid w:val="534F52B0"/>
    <w:multiLevelType w:val="multilevel"/>
    <w:tmpl w:val="C26E95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240" w:hanging="720"/>
      </w:pPr>
      <w:rPr>
        <w:rFonts w:hint="default"/>
      </w:rPr>
    </w:lvl>
    <w:lvl w:ilvl="8">
      <w:start w:val="1"/>
      <w:numFmt w:val="decimal"/>
      <w:lvlText w:val="%1.%2.%3.%4.%5.%6.%7.%8.%9."/>
      <w:lvlJc w:val="left"/>
      <w:pPr>
        <w:ind w:left="3960" w:hanging="1080"/>
      </w:pPr>
      <w:rPr>
        <w:rFonts w:hint="default"/>
      </w:rPr>
    </w:lvl>
  </w:abstractNum>
  <w:abstractNum w:abstractNumId="21">
    <w:nsid w:val="57F21791"/>
    <w:multiLevelType w:val="hybridMultilevel"/>
    <w:tmpl w:val="B0902CC6"/>
    <w:lvl w:ilvl="0" w:tplc="880A8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376B4"/>
    <w:multiLevelType w:val="hybridMultilevel"/>
    <w:tmpl w:val="3600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092A9B"/>
    <w:multiLevelType w:val="hybridMultilevel"/>
    <w:tmpl w:val="488A3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8F070D"/>
    <w:multiLevelType w:val="multilevel"/>
    <w:tmpl w:val="96D4D3BA"/>
    <w:lvl w:ilvl="0">
      <w:start w:val="1"/>
      <w:numFmt w:val="decimal"/>
      <w:lvlText w:val="%1."/>
      <w:lvlJc w:val="left"/>
      <w:pPr>
        <w:tabs>
          <w:tab w:val="num" w:pos="0"/>
        </w:tabs>
        <w:ind w:left="0" w:firstLine="709"/>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069" w:hanging="36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429" w:hanging="720"/>
      </w:pPr>
      <w:rPr>
        <w:rFonts w:hint="default"/>
      </w:rPr>
    </w:lvl>
    <w:lvl w:ilvl="8">
      <w:start w:val="1"/>
      <w:numFmt w:val="decimal"/>
      <w:isLgl/>
      <w:lvlText w:val="%1.%2.%3.%4.%5.%6.%7.%8.%9."/>
      <w:lvlJc w:val="left"/>
      <w:pPr>
        <w:ind w:left="1789" w:hanging="1080"/>
      </w:pPr>
      <w:rPr>
        <w:rFonts w:hint="default"/>
      </w:rPr>
    </w:lvl>
  </w:abstractNum>
  <w:abstractNum w:abstractNumId="25">
    <w:nsid w:val="61D7414F"/>
    <w:multiLevelType w:val="hybridMultilevel"/>
    <w:tmpl w:val="3B92DB70"/>
    <w:lvl w:ilvl="0" w:tplc="880A8F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534525B"/>
    <w:multiLevelType w:val="hybridMultilevel"/>
    <w:tmpl w:val="09E4E2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AE357A2"/>
    <w:multiLevelType w:val="hybridMultilevel"/>
    <w:tmpl w:val="4E00C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C90C2D"/>
    <w:multiLevelType w:val="hybridMultilevel"/>
    <w:tmpl w:val="174C0C88"/>
    <w:lvl w:ilvl="0" w:tplc="880A8F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75254DB8"/>
    <w:multiLevelType w:val="hybridMultilevel"/>
    <w:tmpl w:val="2E98F0B2"/>
    <w:lvl w:ilvl="0" w:tplc="0B5C4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797ED2"/>
    <w:multiLevelType w:val="hybridMultilevel"/>
    <w:tmpl w:val="F20E9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C2DA8"/>
    <w:multiLevelType w:val="hybridMultilevel"/>
    <w:tmpl w:val="006EDEFE"/>
    <w:lvl w:ilvl="0" w:tplc="37622B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565EA2"/>
    <w:multiLevelType w:val="hybridMultilevel"/>
    <w:tmpl w:val="0FF2F9D8"/>
    <w:lvl w:ilvl="0" w:tplc="B3FA21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6"/>
  </w:num>
  <w:num w:numId="3">
    <w:abstractNumId w:val="1"/>
  </w:num>
  <w:num w:numId="4">
    <w:abstractNumId w:val="27"/>
  </w:num>
  <w:num w:numId="5">
    <w:abstractNumId w:val="8"/>
  </w:num>
  <w:num w:numId="6">
    <w:abstractNumId w:val="10"/>
  </w:num>
  <w:num w:numId="7">
    <w:abstractNumId w:val="5"/>
  </w:num>
  <w:num w:numId="8">
    <w:abstractNumId w:val="13"/>
  </w:num>
  <w:num w:numId="9">
    <w:abstractNumId w:val="14"/>
  </w:num>
  <w:num w:numId="10">
    <w:abstractNumId w:val="2"/>
  </w:num>
  <w:num w:numId="11">
    <w:abstractNumId w:val="24"/>
  </w:num>
  <w:num w:numId="12">
    <w:abstractNumId w:val="12"/>
  </w:num>
  <w:num w:numId="13">
    <w:abstractNumId w:val="11"/>
  </w:num>
  <w:num w:numId="14">
    <w:abstractNumId w:val="29"/>
  </w:num>
  <w:num w:numId="15">
    <w:abstractNumId w:val="9"/>
  </w:num>
  <w:num w:numId="16">
    <w:abstractNumId w:val="4"/>
  </w:num>
  <w:num w:numId="17">
    <w:abstractNumId w:val="25"/>
  </w:num>
  <w:num w:numId="18">
    <w:abstractNumId w:val="16"/>
  </w:num>
  <w:num w:numId="19">
    <w:abstractNumId w:val="19"/>
  </w:num>
  <w:num w:numId="20">
    <w:abstractNumId w:val="20"/>
  </w:num>
  <w:num w:numId="21">
    <w:abstractNumId w:val="30"/>
  </w:num>
  <w:num w:numId="22">
    <w:abstractNumId w:val="15"/>
  </w:num>
  <w:num w:numId="23">
    <w:abstractNumId w:val="3"/>
  </w:num>
  <w:num w:numId="24">
    <w:abstractNumId w:val="28"/>
  </w:num>
  <w:num w:numId="25">
    <w:abstractNumId w:val="21"/>
  </w:num>
  <w:num w:numId="26">
    <w:abstractNumId w:val="6"/>
  </w:num>
  <w:num w:numId="27">
    <w:abstractNumId w:val="18"/>
  </w:num>
  <w:num w:numId="28">
    <w:abstractNumId w:val="17"/>
  </w:num>
  <w:num w:numId="29">
    <w:abstractNumId w:val="23"/>
  </w:num>
  <w:num w:numId="30">
    <w:abstractNumId w:val="22"/>
  </w:num>
  <w:num w:numId="31">
    <w:abstractNumId w:val="31"/>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24EE"/>
    <w:rsid w:val="000147C5"/>
    <w:rsid w:val="000244CE"/>
    <w:rsid w:val="00036298"/>
    <w:rsid w:val="000369F6"/>
    <w:rsid w:val="00037812"/>
    <w:rsid w:val="00044EA6"/>
    <w:rsid w:val="00055925"/>
    <w:rsid w:val="00055F99"/>
    <w:rsid w:val="0006079A"/>
    <w:rsid w:val="0006790C"/>
    <w:rsid w:val="000724FE"/>
    <w:rsid w:val="00092A4C"/>
    <w:rsid w:val="000942E0"/>
    <w:rsid w:val="00095AD9"/>
    <w:rsid w:val="000A54F3"/>
    <w:rsid w:val="000A75FC"/>
    <w:rsid w:val="000C435F"/>
    <w:rsid w:val="000C61E5"/>
    <w:rsid w:val="000E07B0"/>
    <w:rsid w:val="00130417"/>
    <w:rsid w:val="00152062"/>
    <w:rsid w:val="00160737"/>
    <w:rsid w:val="00161D5E"/>
    <w:rsid w:val="00183995"/>
    <w:rsid w:val="00185BB1"/>
    <w:rsid w:val="001A3A30"/>
    <w:rsid w:val="001A5C2F"/>
    <w:rsid w:val="001C14D9"/>
    <w:rsid w:val="001D3DCA"/>
    <w:rsid w:val="001D4956"/>
    <w:rsid w:val="001F1039"/>
    <w:rsid w:val="001F1353"/>
    <w:rsid w:val="001F1CFC"/>
    <w:rsid w:val="00207701"/>
    <w:rsid w:val="00215D5D"/>
    <w:rsid w:val="00260BBC"/>
    <w:rsid w:val="00273011"/>
    <w:rsid w:val="00296C3F"/>
    <w:rsid w:val="002A29EB"/>
    <w:rsid w:val="002A7FBE"/>
    <w:rsid w:val="002B130F"/>
    <w:rsid w:val="002C5ED9"/>
    <w:rsid w:val="002D012C"/>
    <w:rsid w:val="00301A6B"/>
    <w:rsid w:val="003255CD"/>
    <w:rsid w:val="00334C15"/>
    <w:rsid w:val="00335F3A"/>
    <w:rsid w:val="00352A19"/>
    <w:rsid w:val="003757F8"/>
    <w:rsid w:val="00375F1C"/>
    <w:rsid w:val="00390428"/>
    <w:rsid w:val="00393764"/>
    <w:rsid w:val="003A4387"/>
    <w:rsid w:val="003B1FF1"/>
    <w:rsid w:val="003B7785"/>
    <w:rsid w:val="003C7E9A"/>
    <w:rsid w:val="003E31C1"/>
    <w:rsid w:val="003F58B2"/>
    <w:rsid w:val="00415CE5"/>
    <w:rsid w:val="00422ABC"/>
    <w:rsid w:val="00444D2E"/>
    <w:rsid w:val="0045579E"/>
    <w:rsid w:val="004624EE"/>
    <w:rsid w:val="00467637"/>
    <w:rsid w:val="00474449"/>
    <w:rsid w:val="0048209A"/>
    <w:rsid w:val="004B274D"/>
    <w:rsid w:val="004B3882"/>
    <w:rsid w:val="004D5329"/>
    <w:rsid w:val="004F6328"/>
    <w:rsid w:val="004F7FFD"/>
    <w:rsid w:val="00503F22"/>
    <w:rsid w:val="005119BF"/>
    <w:rsid w:val="00536EE4"/>
    <w:rsid w:val="005372DF"/>
    <w:rsid w:val="00540B06"/>
    <w:rsid w:val="0054186B"/>
    <w:rsid w:val="00544A74"/>
    <w:rsid w:val="00546B20"/>
    <w:rsid w:val="005605AF"/>
    <w:rsid w:val="005643D8"/>
    <w:rsid w:val="00576311"/>
    <w:rsid w:val="005767E3"/>
    <w:rsid w:val="00580E48"/>
    <w:rsid w:val="0058550A"/>
    <w:rsid w:val="005C0E67"/>
    <w:rsid w:val="005D3D51"/>
    <w:rsid w:val="005D7076"/>
    <w:rsid w:val="005E6D3F"/>
    <w:rsid w:val="00604062"/>
    <w:rsid w:val="00604B1D"/>
    <w:rsid w:val="0060554F"/>
    <w:rsid w:val="00605A19"/>
    <w:rsid w:val="00623AE8"/>
    <w:rsid w:val="00661C67"/>
    <w:rsid w:val="00663576"/>
    <w:rsid w:val="00666D7C"/>
    <w:rsid w:val="006744BB"/>
    <w:rsid w:val="006A0DF0"/>
    <w:rsid w:val="006F17D8"/>
    <w:rsid w:val="006F7BC3"/>
    <w:rsid w:val="007005CA"/>
    <w:rsid w:val="00704E33"/>
    <w:rsid w:val="00720F17"/>
    <w:rsid w:val="00747908"/>
    <w:rsid w:val="00751ADF"/>
    <w:rsid w:val="00751D97"/>
    <w:rsid w:val="00777967"/>
    <w:rsid w:val="00781F3B"/>
    <w:rsid w:val="007A7BA7"/>
    <w:rsid w:val="007C06FA"/>
    <w:rsid w:val="007D0E6F"/>
    <w:rsid w:val="007D4B12"/>
    <w:rsid w:val="007E1543"/>
    <w:rsid w:val="007F5E71"/>
    <w:rsid w:val="008007BB"/>
    <w:rsid w:val="0081097B"/>
    <w:rsid w:val="00854C7A"/>
    <w:rsid w:val="00861228"/>
    <w:rsid w:val="00864588"/>
    <w:rsid w:val="0086483D"/>
    <w:rsid w:val="00896138"/>
    <w:rsid w:val="008961B4"/>
    <w:rsid w:val="008A1FE3"/>
    <w:rsid w:val="008A2194"/>
    <w:rsid w:val="008E13C0"/>
    <w:rsid w:val="008F72A3"/>
    <w:rsid w:val="0092210D"/>
    <w:rsid w:val="009228CC"/>
    <w:rsid w:val="0094708D"/>
    <w:rsid w:val="009548EF"/>
    <w:rsid w:val="00974781"/>
    <w:rsid w:val="00983E6F"/>
    <w:rsid w:val="009A1F01"/>
    <w:rsid w:val="009B0642"/>
    <w:rsid w:val="009D14C4"/>
    <w:rsid w:val="009E4E50"/>
    <w:rsid w:val="009E7B78"/>
    <w:rsid w:val="009F1E9F"/>
    <w:rsid w:val="00A06A54"/>
    <w:rsid w:val="00A11DF6"/>
    <w:rsid w:val="00A1636B"/>
    <w:rsid w:val="00A21C1F"/>
    <w:rsid w:val="00A27508"/>
    <w:rsid w:val="00A31864"/>
    <w:rsid w:val="00A41A79"/>
    <w:rsid w:val="00A41BAF"/>
    <w:rsid w:val="00A430E9"/>
    <w:rsid w:val="00A608EF"/>
    <w:rsid w:val="00A92122"/>
    <w:rsid w:val="00AA557A"/>
    <w:rsid w:val="00AC58BE"/>
    <w:rsid w:val="00AD2B81"/>
    <w:rsid w:val="00AD7BD8"/>
    <w:rsid w:val="00B149AD"/>
    <w:rsid w:val="00B3779A"/>
    <w:rsid w:val="00B42A82"/>
    <w:rsid w:val="00B43B2F"/>
    <w:rsid w:val="00B65389"/>
    <w:rsid w:val="00B66D7F"/>
    <w:rsid w:val="00B81ED6"/>
    <w:rsid w:val="00BA008D"/>
    <w:rsid w:val="00BA2DF7"/>
    <w:rsid w:val="00BB06DE"/>
    <w:rsid w:val="00BB636C"/>
    <w:rsid w:val="00BC6592"/>
    <w:rsid w:val="00BF3250"/>
    <w:rsid w:val="00C00CBD"/>
    <w:rsid w:val="00C01452"/>
    <w:rsid w:val="00C1696C"/>
    <w:rsid w:val="00C17E62"/>
    <w:rsid w:val="00C23933"/>
    <w:rsid w:val="00C25539"/>
    <w:rsid w:val="00C40DBF"/>
    <w:rsid w:val="00C45738"/>
    <w:rsid w:val="00C62834"/>
    <w:rsid w:val="00C81B31"/>
    <w:rsid w:val="00CA76F6"/>
    <w:rsid w:val="00CB592F"/>
    <w:rsid w:val="00CD5D6F"/>
    <w:rsid w:val="00CE6DB5"/>
    <w:rsid w:val="00D02717"/>
    <w:rsid w:val="00D27D02"/>
    <w:rsid w:val="00D304CF"/>
    <w:rsid w:val="00D32CDF"/>
    <w:rsid w:val="00D51D8C"/>
    <w:rsid w:val="00D61816"/>
    <w:rsid w:val="00D66A32"/>
    <w:rsid w:val="00D75554"/>
    <w:rsid w:val="00DA07FB"/>
    <w:rsid w:val="00DF635A"/>
    <w:rsid w:val="00E109D2"/>
    <w:rsid w:val="00E11BDA"/>
    <w:rsid w:val="00E269A3"/>
    <w:rsid w:val="00E41620"/>
    <w:rsid w:val="00E57926"/>
    <w:rsid w:val="00E600C3"/>
    <w:rsid w:val="00E6540E"/>
    <w:rsid w:val="00E80A38"/>
    <w:rsid w:val="00E8139B"/>
    <w:rsid w:val="00E85D9D"/>
    <w:rsid w:val="00E912AD"/>
    <w:rsid w:val="00E962FF"/>
    <w:rsid w:val="00EA1FC0"/>
    <w:rsid w:val="00EC13FF"/>
    <w:rsid w:val="00EC3A04"/>
    <w:rsid w:val="00ED239E"/>
    <w:rsid w:val="00ED45E8"/>
    <w:rsid w:val="00EF22A0"/>
    <w:rsid w:val="00F07375"/>
    <w:rsid w:val="00F251D5"/>
    <w:rsid w:val="00F26B1A"/>
    <w:rsid w:val="00F357D0"/>
    <w:rsid w:val="00F372C9"/>
    <w:rsid w:val="00F4033C"/>
    <w:rsid w:val="00F41E1F"/>
    <w:rsid w:val="00F52611"/>
    <w:rsid w:val="00F54AC0"/>
    <w:rsid w:val="00F710D1"/>
    <w:rsid w:val="00F8298C"/>
    <w:rsid w:val="00F8314D"/>
    <w:rsid w:val="00F8357B"/>
    <w:rsid w:val="00F93F57"/>
    <w:rsid w:val="00F970CF"/>
    <w:rsid w:val="00FB3D18"/>
    <w:rsid w:val="00FC4D85"/>
    <w:rsid w:val="00FD295C"/>
    <w:rsid w:val="00FD3207"/>
    <w:rsid w:val="00FD7143"/>
    <w:rsid w:val="00FE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FB439-F67E-4251-8235-2CE47E1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EE"/>
    <w:pPr>
      <w:spacing w:after="0" w:line="240" w:lineRule="auto"/>
    </w:pPr>
  </w:style>
  <w:style w:type="paragraph" w:styleId="1">
    <w:name w:val="heading 1"/>
    <w:basedOn w:val="a"/>
    <w:next w:val="a"/>
    <w:link w:val="10"/>
    <w:qFormat/>
    <w:rsid w:val="004624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4E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51D97"/>
    <w:pPr>
      <w:keepNext/>
      <w:keepLines/>
      <w:spacing w:before="200"/>
      <w:outlineLvl w:val="2"/>
    </w:pPr>
    <w:rPr>
      <w:rFonts w:ascii="Times New Roman" w:eastAsia="Times New Roman" w:hAnsi="Times New Roman" w:cs="Times New Roman"/>
      <w:b/>
      <w:bCs/>
      <w:color w:val="4F81BD"/>
    </w:rPr>
  </w:style>
  <w:style w:type="paragraph" w:styleId="4">
    <w:name w:val="heading 4"/>
    <w:basedOn w:val="a"/>
    <w:next w:val="a"/>
    <w:link w:val="40"/>
    <w:qFormat/>
    <w:rsid w:val="00751D97"/>
    <w:pPr>
      <w:keepNext/>
      <w:ind w:firstLine="709"/>
      <w:jc w:val="center"/>
      <w:outlineLvl w:val="3"/>
    </w:pPr>
    <w:rPr>
      <w:rFonts w:ascii="Times New Roman" w:eastAsia="Times New Roman" w:hAnsi="Times New Roman" w:cs="Times New Roman"/>
      <w:b/>
      <w:bCs/>
      <w:sz w:val="32"/>
      <w:szCs w:val="20"/>
      <w:lang w:eastAsia="ru-RU"/>
    </w:rPr>
  </w:style>
  <w:style w:type="paragraph" w:styleId="5">
    <w:name w:val="heading 5"/>
    <w:basedOn w:val="a"/>
    <w:next w:val="a"/>
    <w:link w:val="50"/>
    <w:qFormat/>
    <w:rsid w:val="00751D97"/>
    <w:pPr>
      <w:spacing w:before="240" w:after="60"/>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51D97"/>
    <w:pPr>
      <w:spacing w:before="240" w:after="60"/>
      <w:ind w:firstLine="709"/>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4EE"/>
    <w:rPr>
      <w:rFonts w:asciiTheme="majorHAnsi" w:eastAsiaTheme="majorEastAsia" w:hAnsiTheme="majorHAnsi" w:cstheme="majorBidi"/>
      <w:b/>
      <w:bCs/>
      <w:color w:val="365F91" w:themeColor="accent1" w:themeShade="BF"/>
      <w:sz w:val="28"/>
      <w:szCs w:val="28"/>
    </w:rPr>
  </w:style>
  <w:style w:type="paragraph" w:customStyle="1" w:styleId="21">
    <w:name w:val="Знак Знак2 Знак Знак"/>
    <w:basedOn w:val="a"/>
    <w:rsid w:val="00036298"/>
    <w:pPr>
      <w:spacing w:before="100" w:beforeAutospacing="1" w:after="100" w:afterAutospacing="1"/>
    </w:pPr>
    <w:rPr>
      <w:rFonts w:ascii="Tahoma" w:eastAsia="Times New Roman" w:hAnsi="Tahoma" w:cs="Times New Roman"/>
      <w:sz w:val="20"/>
      <w:szCs w:val="20"/>
      <w:lang w:val="en-US"/>
    </w:rPr>
  </w:style>
  <w:style w:type="paragraph" w:styleId="a3">
    <w:name w:val="List Paragraph"/>
    <w:basedOn w:val="a"/>
    <w:uiPriority w:val="34"/>
    <w:qFormat/>
    <w:rsid w:val="000244CE"/>
    <w:pPr>
      <w:ind w:left="720"/>
      <w:contextualSpacing/>
    </w:pPr>
  </w:style>
  <w:style w:type="table" w:styleId="a4">
    <w:name w:val="Table Grid"/>
    <w:basedOn w:val="a1"/>
    <w:uiPriority w:val="59"/>
    <w:rsid w:val="001A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369F6"/>
    <w:rPr>
      <w:sz w:val="16"/>
      <w:szCs w:val="16"/>
    </w:rPr>
  </w:style>
  <w:style w:type="paragraph" w:styleId="a6">
    <w:name w:val="annotation text"/>
    <w:basedOn w:val="a"/>
    <w:link w:val="a7"/>
    <w:uiPriority w:val="99"/>
    <w:semiHidden/>
    <w:unhideWhenUsed/>
    <w:rsid w:val="000369F6"/>
    <w:rPr>
      <w:sz w:val="20"/>
      <w:szCs w:val="20"/>
    </w:rPr>
  </w:style>
  <w:style w:type="character" w:customStyle="1" w:styleId="a7">
    <w:name w:val="Текст примечания Знак"/>
    <w:basedOn w:val="a0"/>
    <w:link w:val="a6"/>
    <w:uiPriority w:val="99"/>
    <w:semiHidden/>
    <w:rsid w:val="000369F6"/>
    <w:rPr>
      <w:sz w:val="20"/>
      <w:szCs w:val="20"/>
    </w:rPr>
  </w:style>
  <w:style w:type="paragraph" w:styleId="a8">
    <w:name w:val="annotation subject"/>
    <w:basedOn w:val="a6"/>
    <w:next w:val="a6"/>
    <w:link w:val="a9"/>
    <w:uiPriority w:val="99"/>
    <w:semiHidden/>
    <w:unhideWhenUsed/>
    <w:rsid w:val="000369F6"/>
    <w:rPr>
      <w:b/>
      <w:bCs/>
    </w:rPr>
  </w:style>
  <w:style w:type="character" w:customStyle="1" w:styleId="a9">
    <w:name w:val="Тема примечания Знак"/>
    <w:basedOn w:val="a7"/>
    <w:link w:val="a8"/>
    <w:uiPriority w:val="99"/>
    <w:semiHidden/>
    <w:rsid w:val="000369F6"/>
    <w:rPr>
      <w:b/>
      <w:bCs/>
      <w:sz w:val="20"/>
      <w:szCs w:val="20"/>
    </w:rPr>
  </w:style>
  <w:style w:type="paragraph" w:styleId="aa">
    <w:name w:val="Balloon Text"/>
    <w:basedOn w:val="a"/>
    <w:link w:val="ab"/>
    <w:unhideWhenUsed/>
    <w:rsid w:val="000369F6"/>
    <w:rPr>
      <w:rFonts w:ascii="Segoe UI" w:hAnsi="Segoe UI" w:cs="Segoe UI"/>
      <w:sz w:val="18"/>
      <w:szCs w:val="18"/>
    </w:rPr>
  </w:style>
  <w:style w:type="character" w:customStyle="1" w:styleId="ab">
    <w:name w:val="Текст выноски Знак"/>
    <w:basedOn w:val="a0"/>
    <w:link w:val="aa"/>
    <w:rsid w:val="000369F6"/>
    <w:rPr>
      <w:rFonts w:ascii="Segoe UI" w:hAnsi="Segoe UI" w:cs="Segoe UI"/>
      <w:sz w:val="18"/>
      <w:szCs w:val="18"/>
    </w:rPr>
  </w:style>
  <w:style w:type="paragraph" w:customStyle="1" w:styleId="ConsPlusNormal">
    <w:name w:val="ConsPlusNormal"/>
    <w:rsid w:val="00E11BDA"/>
    <w:pPr>
      <w:autoSpaceDE w:val="0"/>
      <w:autoSpaceDN w:val="0"/>
      <w:adjustRightInd w:val="0"/>
      <w:spacing w:after="0" w:line="240" w:lineRule="auto"/>
    </w:pPr>
    <w:rPr>
      <w:rFonts w:ascii="Times New Roman" w:hAnsi="Times New Roman" w:cs="Times New Roman"/>
      <w:sz w:val="28"/>
      <w:szCs w:val="28"/>
    </w:rPr>
  </w:style>
  <w:style w:type="paragraph" w:styleId="ac">
    <w:name w:val="header"/>
    <w:basedOn w:val="a"/>
    <w:link w:val="ad"/>
    <w:uiPriority w:val="99"/>
    <w:unhideWhenUsed/>
    <w:rsid w:val="007C06FA"/>
    <w:pPr>
      <w:tabs>
        <w:tab w:val="center" w:pos="4677"/>
        <w:tab w:val="right" w:pos="9355"/>
      </w:tabs>
    </w:pPr>
  </w:style>
  <w:style w:type="character" w:customStyle="1" w:styleId="ad">
    <w:name w:val="Верхний колонтитул Знак"/>
    <w:basedOn w:val="a0"/>
    <w:link w:val="ac"/>
    <w:uiPriority w:val="99"/>
    <w:rsid w:val="007C06FA"/>
  </w:style>
  <w:style w:type="character" w:styleId="ae">
    <w:name w:val="page number"/>
    <w:basedOn w:val="a0"/>
    <w:rsid w:val="007C06FA"/>
  </w:style>
  <w:style w:type="character" w:customStyle="1" w:styleId="20">
    <w:name w:val="Заголовок 2 Знак"/>
    <w:basedOn w:val="a0"/>
    <w:link w:val="2"/>
    <w:rsid w:val="00044EA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51D97"/>
    <w:rPr>
      <w:rFonts w:ascii="Times New Roman" w:eastAsia="Times New Roman" w:hAnsi="Times New Roman" w:cs="Times New Roman"/>
      <w:b/>
      <w:bCs/>
      <w:color w:val="4F81BD"/>
    </w:rPr>
  </w:style>
  <w:style w:type="character" w:customStyle="1" w:styleId="40">
    <w:name w:val="Заголовок 4 Знак"/>
    <w:basedOn w:val="a0"/>
    <w:link w:val="4"/>
    <w:rsid w:val="00751D97"/>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rsid w:val="00751D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51D97"/>
    <w:rPr>
      <w:rFonts w:ascii="Times New Roman" w:eastAsia="Times New Roman" w:hAnsi="Times New Roman" w:cs="Times New Roman"/>
      <w:b/>
      <w:bCs/>
      <w:lang w:eastAsia="ru-RU"/>
    </w:rPr>
  </w:style>
  <w:style w:type="numbering" w:customStyle="1" w:styleId="11">
    <w:name w:val="Нет списка1"/>
    <w:next w:val="a2"/>
    <w:uiPriority w:val="99"/>
    <w:semiHidden/>
    <w:rsid w:val="00751D97"/>
  </w:style>
  <w:style w:type="table" w:customStyle="1" w:styleId="12">
    <w:name w:val="Сетка таблицы1"/>
    <w:basedOn w:val="a1"/>
    <w:next w:val="a4"/>
    <w:rsid w:val="00751D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751D97"/>
    <w:pPr>
      <w:ind w:firstLine="708"/>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751D97"/>
    <w:rPr>
      <w:rFonts w:ascii="Times New Roman" w:eastAsia="Times New Roman" w:hAnsi="Times New Roman" w:cs="Times New Roman"/>
      <w:sz w:val="28"/>
      <w:szCs w:val="24"/>
      <w:lang w:eastAsia="ru-RU"/>
    </w:rPr>
  </w:style>
  <w:style w:type="paragraph" w:customStyle="1" w:styleId="Heading">
    <w:name w:val="Heading"/>
    <w:rsid w:val="00751D97"/>
    <w:pPr>
      <w:autoSpaceDE w:val="0"/>
      <w:autoSpaceDN w:val="0"/>
      <w:adjustRightInd w:val="0"/>
      <w:spacing w:after="0" w:line="240" w:lineRule="auto"/>
    </w:pPr>
    <w:rPr>
      <w:rFonts w:ascii="Arial" w:eastAsia="Times New Roman" w:hAnsi="Arial" w:cs="Arial"/>
      <w:b/>
      <w:bCs/>
      <w:lang w:eastAsia="ru-RU"/>
    </w:rPr>
  </w:style>
  <w:style w:type="paragraph" w:styleId="22">
    <w:name w:val="Body Text Indent 2"/>
    <w:basedOn w:val="a"/>
    <w:link w:val="23"/>
    <w:rsid w:val="00751D97"/>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751D97"/>
    <w:rPr>
      <w:rFonts w:ascii="Times New Roman" w:eastAsia="Times New Roman" w:hAnsi="Times New Roman" w:cs="Times New Roman"/>
      <w:sz w:val="28"/>
      <w:szCs w:val="24"/>
      <w:lang w:eastAsia="ru-RU"/>
    </w:rPr>
  </w:style>
  <w:style w:type="paragraph" w:styleId="31">
    <w:name w:val="Body Text Indent 3"/>
    <w:basedOn w:val="a"/>
    <w:link w:val="32"/>
    <w:rsid w:val="00751D97"/>
    <w:pPr>
      <w:spacing w:after="120"/>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51D97"/>
    <w:rPr>
      <w:rFonts w:ascii="Times New Roman" w:eastAsia="Times New Roman" w:hAnsi="Times New Roman" w:cs="Times New Roman"/>
      <w:sz w:val="16"/>
      <w:szCs w:val="16"/>
      <w:lang w:eastAsia="ru-RU"/>
    </w:rPr>
  </w:style>
  <w:style w:type="paragraph" w:styleId="af1">
    <w:name w:val="Title"/>
    <w:basedOn w:val="a"/>
    <w:link w:val="af2"/>
    <w:qFormat/>
    <w:rsid w:val="00751D97"/>
    <w:pPr>
      <w:ind w:firstLine="709"/>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751D97"/>
    <w:rPr>
      <w:rFonts w:ascii="Times New Roman" w:eastAsia="Times New Roman" w:hAnsi="Times New Roman" w:cs="Times New Roman"/>
      <w:b/>
      <w:bCs/>
      <w:sz w:val="28"/>
      <w:szCs w:val="24"/>
      <w:lang w:eastAsia="ru-RU"/>
    </w:rPr>
  </w:style>
  <w:style w:type="paragraph" w:styleId="af3">
    <w:name w:val="Body Text"/>
    <w:basedOn w:val="a"/>
    <w:link w:val="af4"/>
    <w:rsid w:val="00751D97"/>
    <w:pPr>
      <w:spacing w:after="120"/>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751D97"/>
    <w:rPr>
      <w:rFonts w:ascii="Times New Roman" w:eastAsia="Times New Roman" w:hAnsi="Times New Roman" w:cs="Times New Roman"/>
      <w:sz w:val="28"/>
      <w:szCs w:val="24"/>
      <w:lang w:eastAsia="ru-RU"/>
    </w:rPr>
  </w:style>
  <w:style w:type="paragraph" w:styleId="24">
    <w:name w:val="Body Text 2"/>
    <w:aliases w:val="Надин стиль,Основной текст 1,Нумерованный список !!,Iniiaiie oaeno 1,Ioia?iaaiiue nienie !!,Iaaei noeeu,Основной текст без отступа"/>
    <w:basedOn w:val="a"/>
    <w:link w:val="25"/>
    <w:rsid w:val="00751D97"/>
    <w:pPr>
      <w:spacing w:after="120" w:line="480" w:lineRule="auto"/>
      <w:ind w:firstLine="709"/>
      <w:jc w:val="both"/>
    </w:pPr>
    <w:rPr>
      <w:rFonts w:ascii="Times New Roman" w:eastAsia="Times New Roman" w:hAnsi="Times New Roman" w:cs="Times New Roman"/>
      <w:sz w:val="28"/>
      <w:szCs w:val="24"/>
      <w:lang w:eastAsia="ru-RU"/>
    </w:rPr>
  </w:style>
  <w:style w:type="character" w:customStyle="1" w:styleId="25">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4"/>
    <w:rsid w:val="00751D97"/>
    <w:rPr>
      <w:rFonts w:ascii="Times New Roman" w:eastAsia="Times New Roman" w:hAnsi="Times New Roman" w:cs="Times New Roman"/>
      <w:sz w:val="28"/>
      <w:szCs w:val="24"/>
      <w:lang w:eastAsia="ru-RU"/>
    </w:rPr>
  </w:style>
  <w:style w:type="paragraph" w:customStyle="1" w:styleId="ConsNormal">
    <w:name w:val="ConsNormal"/>
    <w:rsid w:val="00751D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751D97"/>
  </w:style>
  <w:style w:type="character" w:styleId="af5">
    <w:name w:val="Hyperlink"/>
    <w:uiPriority w:val="99"/>
    <w:rsid w:val="00751D97"/>
    <w:rPr>
      <w:color w:val="0000FF"/>
      <w:u w:val="single"/>
    </w:rPr>
  </w:style>
  <w:style w:type="paragraph" w:customStyle="1" w:styleId="33">
    <w:name w:val="Знак Знак3 Знак Знак Знак Знак Знак Знак Знак Знак Знак Знак Знак Знак Знак Знак"/>
    <w:basedOn w:val="a"/>
    <w:rsid w:val="00751D97"/>
    <w:pPr>
      <w:autoSpaceDE w:val="0"/>
      <w:autoSpaceDN w:val="0"/>
      <w:spacing w:after="160" w:line="240" w:lineRule="exact"/>
      <w:ind w:firstLine="709"/>
      <w:jc w:val="both"/>
    </w:pPr>
    <w:rPr>
      <w:rFonts w:ascii="Arial" w:eastAsia="Times New Roman" w:hAnsi="Arial" w:cs="Arial"/>
      <w:b/>
      <w:bCs/>
      <w:sz w:val="20"/>
      <w:szCs w:val="20"/>
      <w:lang w:val="en-US" w:eastAsia="de-DE"/>
    </w:rPr>
  </w:style>
  <w:style w:type="paragraph" w:styleId="af6">
    <w:name w:val="footer"/>
    <w:basedOn w:val="a"/>
    <w:link w:val="af7"/>
    <w:uiPriority w:val="99"/>
    <w:rsid w:val="00751D97"/>
    <w:pPr>
      <w:tabs>
        <w:tab w:val="center" w:pos="4677"/>
        <w:tab w:val="right" w:pos="9355"/>
      </w:tabs>
      <w:ind w:firstLine="709"/>
      <w:jc w:val="both"/>
    </w:pPr>
    <w:rPr>
      <w:rFonts w:ascii="Times New Roman" w:eastAsia="Times New Roman" w:hAnsi="Times New Roman" w:cs="Times New Roman"/>
      <w:sz w:val="28"/>
      <w:szCs w:val="24"/>
      <w:lang w:val="x-none" w:eastAsia="x-none"/>
    </w:rPr>
  </w:style>
  <w:style w:type="character" w:customStyle="1" w:styleId="af7">
    <w:name w:val="Нижний колонтитул Знак"/>
    <w:basedOn w:val="a0"/>
    <w:link w:val="af6"/>
    <w:uiPriority w:val="99"/>
    <w:rsid w:val="00751D97"/>
    <w:rPr>
      <w:rFonts w:ascii="Times New Roman" w:eastAsia="Times New Roman" w:hAnsi="Times New Roman" w:cs="Times New Roman"/>
      <w:sz w:val="28"/>
      <w:szCs w:val="24"/>
      <w:lang w:val="x-none" w:eastAsia="x-none"/>
    </w:rPr>
  </w:style>
  <w:style w:type="paragraph" w:customStyle="1" w:styleId="Default">
    <w:name w:val="Default"/>
    <w:rsid w:val="00751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TOC Heading"/>
    <w:basedOn w:val="1"/>
    <w:next w:val="a"/>
    <w:uiPriority w:val="39"/>
    <w:unhideWhenUsed/>
    <w:qFormat/>
    <w:rsid w:val="00751D97"/>
    <w:pPr>
      <w:outlineLvl w:val="9"/>
    </w:pPr>
    <w:rPr>
      <w:rFonts w:ascii="Times New Roman" w:eastAsia="Times New Roman" w:hAnsi="Times New Roman" w:cs="Times New Roman"/>
      <w:color w:val="365F91"/>
      <w:lang w:eastAsia="ru-RU"/>
    </w:rPr>
  </w:style>
  <w:style w:type="paragraph" w:styleId="af9">
    <w:name w:val="No Spacing"/>
    <w:link w:val="afa"/>
    <w:uiPriority w:val="1"/>
    <w:qFormat/>
    <w:rsid w:val="00751D97"/>
    <w:pPr>
      <w:spacing w:after="0" w:line="240" w:lineRule="auto"/>
    </w:pPr>
    <w:rPr>
      <w:rFonts w:ascii="Times New Roman" w:eastAsia="Times New Roman" w:hAnsi="Times New Roman" w:cs="Times New Roman"/>
    </w:rPr>
  </w:style>
  <w:style w:type="paragraph" w:styleId="13">
    <w:name w:val="toc 1"/>
    <w:basedOn w:val="a"/>
    <w:next w:val="a"/>
    <w:autoRedefine/>
    <w:uiPriority w:val="39"/>
    <w:unhideWhenUsed/>
    <w:qFormat/>
    <w:rsid w:val="00751D97"/>
    <w:pPr>
      <w:tabs>
        <w:tab w:val="right" w:leader="dot" w:pos="9769"/>
      </w:tabs>
      <w:spacing w:after="100"/>
      <w:ind w:left="284"/>
    </w:pPr>
    <w:rPr>
      <w:rFonts w:ascii="Times New Roman" w:eastAsia="Times New Roman" w:hAnsi="Times New Roman" w:cs="Times New Roman"/>
    </w:rPr>
  </w:style>
  <w:style w:type="paragraph" w:styleId="26">
    <w:name w:val="toc 2"/>
    <w:basedOn w:val="a"/>
    <w:next w:val="a"/>
    <w:autoRedefine/>
    <w:uiPriority w:val="39"/>
    <w:unhideWhenUsed/>
    <w:qFormat/>
    <w:rsid w:val="00751D97"/>
    <w:pPr>
      <w:spacing w:after="100" w:line="276" w:lineRule="auto"/>
      <w:ind w:left="220"/>
    </w:pPr>
    <w:rPr>
      <w:rFonts w:ascii="Times New Roman" w:eastAsia="Times New Roman" w:hAnsi="Times New Roman" w:cs="Times New Roman"/>
      <w:lang w:eastAsia="ru-RU"/>
    </w:rPr>
  </w:style>
  <w:style w:type="paragraph" w:styleId="34">
    <w:name w:val="toc 3"/>
    <w:basedOn w:val="a"/>
    <w:next w:val="a"/>
    <w:autoRedefine/>
    <w:uiPriority w:val="39"/>
    <w:unhideWhenUsed/>
    <w:qFormat/>
    <w:rsid w:val="00751D97"/>
    <w:pPr>
      <w:spacing w:after="100" w:line="276" w:lineRule="auto"/>
      <w:ind w:left="440"/>
    </w:pPr>
    <w:rPr>
      <w:rFonts w:ascii="Times New Roman" w:eastAsia="Times New Roman" w:hAnsi="Times New Roman" w:cs="Times New Roman"/>
      <w:lang w:eastAsia="ru-RU"/>
    </w:rPr>
  </w:style>
  <w:style w:type="numbering" w:customStyle="1" w:styleId="110">
    <w:name w:val="Нет списка11"/>
    <w:next w:val="a2"/>
    <w:semiHidden/>
    <w:unhideWhenUsed/>
    <w:rsid w:val="00751D97"/>
  </w:style>
  <w:style w:type="paragraph" w:customStyle="1" w:styleId="35">
    <w:name w:val="Знак Знак3 Знак Знак Знак Знак Знак Знак Знак Знак Знак Знак Знак Знак Знак Знак"/>
    <w:basedOn w:val="a"/>
    <w:rsid w:val="00751D97"/>
    <w:pPr>
      <w:autoSpaceDE w:val="0"/>
      <w:autoSpaceDN w:val="0"/>
      <w:spacing w:after="160" w:line="240" w:lineRule="exact"/>
      <w:ind w:firstLine="709"/>
      <w:jc w:val="both"/>
    </w:pPr>
    <w:rPr>
      <w:rFonts w:ascii="Arial" w:eastAsia="Times New Roman" w:hAnsi="Arial" w:cs="Arial"/>
      <w:b/>
      <w:bCs/>
      <w:sz w:val="20"/>
      <w:szCs w:val="20"/>
      <w:lang w:val="en-US" w:eastAsia="de-DE"/>
    </w:rPr>
  </w:style>
  <w:style w:type="numbering" w:customStyle="1" w:styleId="27">
    <w:name w:val="Нет списка2"/>
    <w:next w:val="a2"/>
    <w:semiHidden/>
    <w:rsid w:val="00751D97"/>
  </w:style>
  <w:style w:type="character" w:customStyle="1" w:styleId="afa">
    <w:name w:val="Без интервала Знак"/>
    <w:link w:val="af9"/>
    <w:uiPriority w:val="1"/>
    <w:rsid w:val="00751D97"/>
    <w:rPr>
      <w:rFonts w:ascii="Times New Roman" w:eastAsia="Times New Roman" w:hAnsi="Times New Roman" w:cs="Times New Roman"/>
    </w:rPr>
  </w:style>
  <w:style w:type="numbering" w:customStyle="1" w:styleId="36">
    <w:name w:val="Нет списка3"/>
    <w:next w:val="a2"/>
    <w:uiPriority w:val="99"/>
    <w:semiHidden/>
    <w:rsid w:val="009B0642"/>
  </w:style>
  <w:style w:type="table" w:customStyle="1" w:styleId="28">
    <w:name w:val="Сетка таблицы2"/>
    <w:basedOn w:val="a1"/>
    <w:next w:val="a4"/>
    <w:rsid w:val="009B0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9B0642"/>
  </w:style>
  <w:style w:type="numbering" w:customStyle="1" w:styleId="210">
    <w:name w:val="Нет списка21"/>
    <w:next w:val="a2"/>
    <w:semiHidden/>
    <w:rsid w:val="009B0642"/>
  </w:style>
  <w:style w:type="numbering" w:customStyle="1" w:styleId="41">
    <w:name w:val="Нет списка4"/>
    <w:next w:val="a2"/>
    <w:uiPriority w:val="99"/>
    <w:semiHidden/>
    <w:rsid w:val="003E31C1"/>
  </w:style>
  <w:style w:type="table" w:customStyle="1" w:styleId="37">
    <w:name w:val="Сетка таблицы3"/>
    <w:basedOn w:val="a1"/>
    <w:next w:val="a4"/>
    <w:rsid w:val="003E3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3E31C1"/>
  </w:style>
  <w:style w:type="numbering" w:customStyle="1" w:styleId="220">
    <w:name w:val="Нет списка22"/>
    <w:next w:val="a2"/>
    <w:semiHidden/>
    <w:rsid w:val="003E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7720">
      <w:bodyDiv w:val="1"/>
      <w:marLeft w:val="0"/>
      <w:marRight w:val="0"/>
      <w:marTop w:val="0"/>
      <w:marBottom w:val="0"/>
      <w:divBdr>
        <w:top w:val="none" w:sz="0" w:space="0" w:color="auto"/>
        <w:left w:val="none" w:sz="0" w:space="0" w:color="auto"/>
        <w:bottom w:val="none" w:sz="0" w:space="0" w:color="auto"/>
        <w:right w:val="none" w:sz="0" w:space="0" w:color="auto"/>
      </w:divBdr>
    </w:div>
    <w:div w:id="447509654">
      <w:bodyDiv w:val="1"/>
      <w:marLeft w:val="0"/>
      <w:marRight w:val="0"/>
      <w:marTop w:val="0"/>
      <w:marBottom w:val="0"/>
      <w:divBdr>
        <w:top w:val="none" w:sz="0" w:space="0" w:color="auto"/>
        <w:left w:val="none" w:sz="0" w:space="0" w:color="auto"/>
        <w:bottom w:val="none" w:sz="0" w:space="0" w:color="auto"/>
        <w:right w:val="none" w:sz="0" w:space="0" w:color="auto"/>
      </w:divBdr>
    </w:div>
    <w:div w:id="578637415">
      <w:bodyDiv w:val="1"/>
      <w:marLeft w:val="0"/>
      <w:marRight w:val="0"/>
      <w:marTop w:val="0"/>
      <w:marBottom w:val="0"/>
      <w:divBdr>
        <w:top w:val="none" w:sz="0" w:space="0" w:color="auto"/>
        <w:left w:val="none" w:sz="0" w:space="0" w:color="auto"/>
        <w:bottom w:val="none" w:sz="0" w:space="0" w:color="auto"/>
        <w:right w:val="none" w:sz="0" w:space="0" w:color="auto"/>
      </w:divBdr>
    </w:div>
    <w:div w:id="582229167">
      <w:bodyDiv w:val="1"/>
      <w:marLeft w:val="0"/>
      <w:marRight w:val="0"/>
      <w:marTop w:val="0"/>
      <w:marBottom w:val="0"/>
      <w:divBdr>
        <w:top w:val="none" w:sz="0" w:space="0" w:color="auto"/>
        <w:left w:val="none" w:sz="0" w:space="0" w:color="auto"/>
        <w:bottom w:val="none" w:sz="0" w:space="0" w:color="auto"/>
        <w:right w:val="none" w:sz="0" w:space="0" w:color="auto"/>
      </w:divBdr>
    </w:div>
    <w:div w:id="589387334">
      <w:bodyDiv w:val="1"/>
      <w:marLeft w:val="0"/>
      <w:marRight w:val="0"/>
      <w:marTop w:val="0"/>
      <w:marBottom w:val="0"/>
      <w:divBdr>
        <w:top w:val="none" w:sz="0" w:space="0" w:color="auto"/>
        <w:left w:val="none" w:sz="0" w:space="0" w:color="auto"/>
        <w:bottom w:val="none" w:sz="0" w:space="0" w:color="auto"/>
        <w:right w:val="none" w:sz="0" w:space="0" w:color="auto"/>
      </w:divBdr>
    </w:div>
    <w:div w:id="610093757">
      <w:bodyDiv w:val="1"/>
      <w:marLeft w:val="0"/>
      <w:marRight w:val="0"/>
      <w:marTop w:val="0"/>
      <w:marBottom w:val="0"/>
      <w:divBdr>
        <w:top w:val="none" w:sz="0" w:space="0" w:color="auto"/>
        <w:left w:val="none" w:sz="0" w:space="0" w:color="auto"/>
        <w:bottom w:val="none" w:sz="0" w:space="0" w:color="auto"/>
        <w:right w:val="none" w:sz="0" w:space="0" w:color="auto"/>
      </w:divBdr>
    </w:div>
    <w:div w:id="788818069">
      <w:bodyDiv w:val="1"/>
      <w:marLeft w:val="0"/>
      <w:marRight w:val="0"/>
      <w:marTop w:val="0"/>
      <w:marBottom w:val="0"/>
      <w:divBdr>
        <w:top w:val="none" w:sz="0" w:space="0" w:color="auto"/>
        <w:left w:val="none" w:sz="0" w:space="0" w:color="auto"/>
        <w:bottom w:val="none" w:sz="0" w:space="0" w:color="auto"/>
        <w:right w:val="none" w:sz="0" w:space="0" w:color="auto"/>
      </w:divBdr>
    </w:div>
    <w:div w:id="936055479">
      <w:bodyDiv w:val="1"/>
      <w:marLeft w:val="0"/>
      <w:marRight w:val="0"/>
      <w:marTop w:val="0"/>
      <w:marBottom w:val="0"/>
      <w:divBdr>
        <w:top w:val="none" w:sz="0" w:space="0" w:color="auto"/>
        <w:left w:val="none" w:sz="0" w:space="0" w:color="auto"/>
        <w:bottom w:val="none" w:sz="0" w:space="0" w:color="auto"/>
        <w:right w:val="none" w:sz="0" w:space="0" w:color="auto"/>
      </w:divBdr>
    </w:div>
    <w:div w:id="981616660">
      <w:bodyDiv w:val="1"/>
      <w:marLeft w:val="0"/>
      <w:marRight w:val="0"/>
      <w:marTop w:val="0"/>
      <w:marBottom w:val="0"/>
      <w:divBdr>
        <w:top w:val="none" w:sz="0" w:space="0" w:color="auto"/>
        <w:left w:val="none" w:sz="0" w:space="0" w:color="auto"/>
        <w:bottom w:val="none" w:sz="0" w:space="0" w:color="auto"/>
        <w:right w:val="none" w:sz="0" w:space="0" w:color="auto"/>
      </w:divBdr>
    </w:div>
    <w:div w:id="984896326">
      <w:bodyDiv w:val="1"/>
      <w:marLeft w:val="0"/>
      <w:marRight w:val="0"/>
      <w:marTop w:val="0"/>
      <w:marBottom w:val="0"/>
      <w:divBdr>
        <w:top w:val="none" w:sz="0" w:space="0" w:color="auto"/>
        <w:left w:val="none" w:sz="0" w:space="0" w:color="auto"/>
        <w:bottom w:val="none" w:sz="0" w:space="0" w:color="auto"/>
        <w:right w:val="none" w:sz="0" w:space="0" w:color="auto"/>
      </w:divBdr>
    </w:div>
    <w:div w:id="1113936878">
      <w:bodyDiv w:val="1"/>
      <w:marLeft w:val="0"/>
      <w:marRight w:val="0"/>
      <w:marTop w:val="0"/>
      <w:marBottom w:val="0"/>
      <w:divBdr>
        <w:top w:val="none" w:sz="0" w:space="0" w:color="auto"/>
        <w:left w:val="none" w:sz="0" w:space="0" w:color="auto"/>
        <w:bottom w:val="none" w:sz="0" w:space="0" w:color="auto"/>
        <w:right w:val="none" w:sz="0" w:space="0" w:color="auto"/>
      </w:divBdr>
    </w:div>
    <w:div w:id="1136948580">
      <w:bodyDiv w:val="1"/>
      <w:marLeft w:val="0"/>
      <w:marRight w:val="0"/>
      <w:marTop w:val="0"/>
      <w:marBottom w:val="0"/>
      <w:divBdr>
        <w:top w:val="none" w:sz="0" w:space="0" w:color="auto"/>
        <w:left w:val="none" w:sz="0" w:space="0" w:color="auto"/>
        <w:bottom w:val="none" w:sz="0" w:space="0" w:color="auto"/>
        <w:right w:val="none" w:sz="0" w:space="0" w:color="auto"/>
      </w:divBdr>
    </w:div>
    <w:div w:id="1276597030">
      <w:bodyDiv w:val="1"/>
      <w:marLeft w:val="0"/>
      <w:marRight w:val="0"/>
      <w:marTop w:val="0"/>
      <w:marBottom w:val="0"/>
      <w:divBdr>
        <w:top w:val="none" w:sz="0" w:space="0" w:color="auto"/>
        <w:left w:val="none" w:sz="0" w:space="0" w:color="auto"/>
        <w:bottom w:val="none" w:sz="0" w:space="0" w:color="auto"/>
        <w:right w:val="none" w:sz="0" w:space="0" w:color="auto"/>
      </w:divBdr>
    </w:div>
    <w:div w:id="1385525892">
      <w:bodyDiv w:val="1"/>
      <w:marLeft w:val="0"/>
      <w:marRight w:val="0"/>
      <w:marTop w:val="0"/>
      <w:marBottom w:val="0"/>
      <w:divBdr>
        <w:top w:val="none" w:sz="0" w:space="0" w:color="auto"/>
        <w:left w:val="none" w:sz="0" w:space="0" w:color="auto"/>
        <w:bottom w:val="none" w:sz="0" w:space="0" w:color="auto"/>
        <w:right w:val="none" w:sz="0" w:space="0" w:color="auto"/>
      </w:divBdr>
    </w:div>
    <w:div w:id="1448744092">
      <w:bodyDiv w:val="1"/>
      <w:marLeft w:val="0"/>
      <w:marRight w:val="0"/>
      <w:marTop w:val="0"/>
      <w:marBottom w:val="0"/>
      <w:divBdr>
        <w:top w:val="none" w:sz="0" w:space="0" w:color="auto"/>
        <w:left w:val="none" w:sz="0" w:space="0" w:color="auto"/>
        <w:bottom w:val="none" w:sz="0" w:space="0" w:color="auto"/>
        <w:right w:val="none" w:sz="0" w:space="0" w:color="auto"/>
      </w:divBdr>
    </w:div>
    <w:div w:id="1471249247">
      <w:bodyDiv w:val="1"/>
      <w:marLeft w:val="0"/>
      <w:marRight w:val="0"/>
      <w:marTop w:val="0"/>
      <w:marBottom w:val="0"/>
      <w:divBdr>
        <w:top w:val="none" w:sz="0" w:space="0" w:color="auto"/>
        <w:left w:val="none" w:sz="0" w:space="0" w:color="auto"/>
        <w:bottom w:val="none" w:sz="0" w:space="0" w:color="auto"/>
        <w:right w:val="none" w:sz="0" w:space="0" w:color="auto"/>
      </w:divBdr>
    </w:div>
    <w:div w:id="1621494047">
      <w:bodyDiv w:val="1"/>
      <w:marLeft w:val="0"/>
      <w:marRight w:val="0"/>
      <w:marTop w:val="0"/>
      <w:marBottom w:val="0"/>
      <w:divBdr>
        <w:top w:val="none" w:sz="0" w:space="0" w:color="auto"/>
        <w:left w:val="none" w:sz="0" w:space="0" w:color="auto"/>
        <w:bottom w:val="none" w:sz="0" w:space="0" w:color="auto"/>
        <w:right w:val="none" w:sz="0" w:space="0" w:color="auto"/>
      </w:divBdr>
    </w:div>
    <w:div w:id="1899706187">
      <w:bodyDiv w:val="1"/>
      <w:marLeft w:val="0"/>
      <w:marRight w:val="0"/>
      <w:marTop w:val="0"/>
      <w:marBottom w:val="0"/>
      <w:divBdr>
        <w:top w:val="none" w:sz="0" w:space="0" w:color="auto"/>
        <w:left w:val="none" w:sz="0" w:space="0" w:color="auto"/>
        <w:bottom w:val="none" w:sz="0" w:space="0" w:color="auto"/>
        <w:right w:val="none" w:sz="0" w:space="0" w:color="auto"/>
      </w:divBdr>
    </w:div>
    <w:div w:id="2127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897E68936F66BDCF56599215197FEE9C995247E945B87BD7301C479A4CF3A63737A12B5F1AF885y7fDE" TargetMode="External"/><Relationship Id="rId18" Type="http://schemas.openxmlformats.org/officeDocument/2006/relationships/hyperlink" Target="consultantplus://offline/ref=FD8A68CCB3B1EBB5BF4601D6519C4377628C5E69BEC2C54F435F6AF4FC4A362B7388F270768AAEtA78J" TargetMode="External"/><Relationship Id="rId3" Type="http://schemas.openxmlformats.org/officeDocument/2006/relationships/styles" Target="styles.xml"/><Relationship Id="rId21" Type="http://schemas.openxmlformats.org/officeDocument/2006/relationships/hyperlink" Target="consultantplus://offline/ref=3BEC4B28F04A1656B8CB113EAF2B794CD1F9FD97D8E51EDABDC98642FC6418CCD9BBFE510619B0B8s5b0J"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C88EA4FE4F7F7936078EECB58B96D16AF408AB53929895AA053AEF10Q7n1E" TargetMode="External"/><Relationship Id="rId23"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oleObject" Target="file:///E:\&#1041;&#1102;&#1076;&#1078;&#1077;&#1090;\&#1041;&#1102;&#1076;&#1078;&#1077;&#1090;\&#1041;&#1102;&#1076;&#1078;&#1077;&#1090;%202017\&#1056;&#1072;&#1089;&#1095;&#1077;&#1090;&#1099;%201&#1086;&#1077;%20&#1095;&#1090;&#1077;&#1085;&#1080;&#1077;%202017.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1041;&#1102;&#1076;&#1078;&#1077;&#1090;\&#1041;&#1102;&#1076;&#1078;&#1077;&#1090;\&#1041;&#1102;&#1076;&#1078;&#1077;&#1090;%202017\&#1056;&#1072;&#1089;&#1095;&#1077;&#1090;&#1099;%201&#1086;&#1077;%20&#1095;&#1090;&#1077;&#1085;&#1080;&#1077;%202017.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E:\&#1041;&#1102;&#1076;&#1078;&#1077;&#1090;\&#1041;&#1102;&#1076;&#1078;&#1077;&#1090;\&#1041;&#1102;&#1076;&#1078;&#1077;&#1090;%202017\&#1056;&#1072;&#1089;&#1095;&#1077;&#1090;&#1099;%201&#1086;&#1077;%20&#1095;&#1090;&#1077;&#1085;&#1080;&#1077;%202017.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Доходы!$A$8</c:f>
              <c:strCache>
                <c:ptCount val="1"/>
                <c:pt idx="0">
                  <c:v>Налоговые доходы</c:v>
                </c:pt>
              </c:strCache>
            </c:strRef>
          </c:tx>
          <c:invertIfNegative val="0"/>
          <c:dLbls>
            <c:dLbl>
              <c:idx val="0"/>
              <c:tx>
                <c:rich>
                  <a:bodyPr/>
                  <a:lstStyle/>
                  <a:p>
                    <a:r>
                      <a:rPr lang="en-US"/>
                      <a:t>290 250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280 676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0"/>
                </c:manualLayout>
              </c:layout>
              <c:tx>
                <c:rich>
                  <a:bodyPr/>
                  <a:lstStyle/>
                  <a:p>
                    <a:r>
                      <a:rPr lang="en-US"/>
                      <a:t>292 904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Доходы!$C$1:$F$3</c:f>
              <c:strCache>
                <c:ptCount val="4"/>
                <c:pt idx="0">
                  <c:v>Оценка 2016 года</c:v>
                </c:pt>
                <c:pt idx="1">
                  <c:v>Проект  2017г. </c:v>
                </c:pt>
                <c:pt idx="2">
                  <c:v>Проект  2018г. </c:v>
                </c:pt>
                <c:pt idx="3">
                  <c:v>Проект  2019г. </c:v>
                </c:pt>
              </c:strCache>
            </c:strRef>
          </c:cat>
          <c:val>
            <c:numRef>
              <c:f>Доходы!$C$8:$F$8</c:f>
              <c:numCache>
                <c:formatCode>##,#0\,0</c:formatCode>
                <c:ptCount val="4"/>
                <c:pt idx="0">
                  <c:v>290250</c:v>
                </c:pt>
                <c:pt idx="1">
                  <c:v>279174</c:v>
                </c:pt>
                <c:pt idx="2">
                  <c:v>280676</c:v>
                </c:pt>
                <c:pt idx="3">
                  <c:v>292904</c:v>
                </c:pt>
              </c:numCache>
            </c:numRef>
          </c:val>
        </c:ser>
        <c:ser>
          <c:idx val="1"/>
          <c:order val="1"/>
          <c:tx>
            <c:strRef>
              <c:f>Доходы!$A$63</c:f>
              <c:strCache>
                <c:ptCount val="1"/>
                <c:pt idx="0">
                  <c:v>Неналоговые доходы</c:v>
                </c:pt>
              </c:strCache>
            </c:strRef>
          </c:tx>
          <c:invertIfNegative val="0"/>
          <c:dLbls>
            <c:dLbl>
              <c:idx val="0"/>
              <c:tx>
                <c:rich>
                  <a:bodyPr/>
                  <a:lstStyle/>
                  <a:p>
                    <a:r>
                      <a:rPr lang="en-US"/>
                      <a:t>733 571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717 016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741 634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749 116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Доходы!$C$1:$F$3</c:f>
              <c:strCache>
                <c:ptCount val="4"/>
                <c:pt idx="0">
                  <c:v>Оценка 2016 года</c:v>
                </c:pt>
                <c:pt idx="1">
                  <c:v>Проект  2017г. </c:v>
                </c:pt>
                <c:pt idx="2">
                  <c:v>Проект  2018г. </c:v>
                </c:pt>
                <c:pt idx="3">
                  <c:v>Проект  2019г. </c:v>
                </c:pt>
              </c:strCache>
            </c:strRef>
          </c:cat>
          <c:val>
            <c:numRef>
              <c:f>Доходы!$C$63:$F$63</c:f>
              <c:numCache>
                <c:formatCode>##,#0\,0</c:formatCode>
                <c:ptCount val="4"/>
                <c:pt idx="0">
                  <c:v>733571</c:v>
                </c:pt>
                <c:pt idx="1">
                  <c:v>717016</c:v>
                </c:pt>
                <c:pt idx="2">
                  <c:v>741634</c:v>
                </c:pt>
                <c:pt idx="3">
                  <c:v>749116</c:v>
                </c:pt>
              </c:numCache>
            </c:numRef>
          </c:val>
        </c:ser>
        <c:ser>
          <c:idx val="2"/>
          <c:order val="2"/>
          <c:tx>
            <c:strRef>
              <c:f>Доходы!$A$96</c:f>
              <c:strCache>
                <c:ptCount val="1"/>
                <c:pt idx="0">
                  <c:v>Безвозмездные поступления</c:v>
                </c:pt>
              </c:strCache>
            </c:strRef>
          </c:tx>
          <c:invertIfNegative val="0"/>
          <c:dLbls>
            <c:dLbl>
              <c:idx val="0"/>
              <c:tx>
                <c:rich>
                  <a:bodyPr/>
                  <a:lstStyle/>
                  <a:p>
                    <a:r>
                      <a:rPr lang="en-US"/>
                      <a:t>761 353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621 873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621 582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620 218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Доходы!$C$1:$F$3</c:f>
              <c:strCache>
                <c:ptCount val="4"/>
                <c:pt idx="0">
                  <c:v>Оценка 2016 года</c:v>
                </c:pt>
                <c:pt idx="1">
                  <c:v>Проект  2017г. </c:v>
                </c:pt>
                <c:pt idx="2">
                  <c:v>Проект  2018г. </c:v>
                </c:pt>
                <c:pt idx="3">
                  <c:v>Проект  2019г. </c:v>
                </c:pt>
              </c:strCache>
            </c:strRef>
          </c:cat>
          <c:val>
            <c:numRef>
              <c:f>Доходы!$C$96:$F$96</c:f>
              <c:numCache>
                <c:formatCode>##,#0\,0</c:formatCode>
                <c:ptCount val="4"/>
                <c:pt idx="0">
                  <c:v>761352.8</c:v>
                </c:pt>
                <c:pt idx="1">
                  <c:v>621873</c:v>
                </c:pt>
                <c:pt idx="2">
                  <c:v>621581.80000000005</c:v>
                </c:pt>
                <c:pt idx="3">
                  <c:v>620217.80000000005</c:v>
                </c:pt>
              </c:numCache>
            </c:numRef>
          </c:val>
        </c:ser>
        <c:dLbls>
          <c:showLegendKey val="0"/>
          <c:showVal val="1"/>
          <c:showCatName val="0"/>
          <c:showSerName val="0"/>
          <c:showPercent val="0"/>
          <c:showBubbleSize val="0"/>
        </c:dLbls>
        <c:gapWidth val="150"/>
        <c:shape val="cylinder"/>
        <c:axId val="278987032"/>
        <c:axId val="278987424"/>
        <c:axId val="0"/>
      </c:bar3DChart>
      <c:catAx>
        <c:axId val="278987032"/>
        <c:scaling>
          <c:orientation val="minMax"/>
        </c:scaling>
        <c:delete val="0"/>
        <c:axPos val="b"/>
        <c:numFmt formatCode="General" sourceLinked="0"/>
        <c:majorTickMark val="out"/>
        <c:minorTickMark val="none"/>
        <c:tickLblPos val="nextTo"/>
        <c:crossAx val="278987424"/>
        <c:crosses val="autoZero"/>
        <c:auto val="1"/>
        <c:lblAlgn val="ctr"/>
        <c:lblOffset val="100"/>
        <c:noMultiLvlLbl val="0"/>
      </c:catAx>
      <c:valAx>
        <c:axId val="278987424"/>
        <c:scaling>
          <c:orientation val="minMax"/>
        </c:scaling>
        <c:delete val="0"/>
        <c:axPos val="l"/>
        <c:majorGridlines/>
        <c:numFmt formatCode="##,#0\,0" sourceLinked="1"/>
        <c:majorTickMark val="out"/>
        <c:minorTickMark val="none"/>
        <c:tickLblPos val="nextTo"/>
        <c:crossAx val="2789870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8715332458442707"/>
          <c:y val="3.7037037037037056E-2"/>
          <c:w val="0.53888888888888919"/>
          <c:h val="0.89814814814814814"/>
        </c:manualLayout>
      </c:layout>
      <c:pieChart>
        <c:varyColors val="1"/>
        <c:ser>
          <c:idx val="0"/>
          <c:order val="0"/>
          <c:explosion val="25"/>
          <c:dLbls>
            <c:dLbl>
              <c:idx val="0"/>
              <c:layout>
                <c:manualLayout>
                  <c:x val="-0.17965168416447944"/>
                  <c:y val="-0.30428222513852438"/>
                </c:manualLayout>
              </c:layout>
              <c:tx>
                <c:rich>
                  <a:bodyPr/>
                  <a:lstStyle/>
                  <a:p>
                    <a:r>
                      <a:rPr lang="ru-RU" baseline="0"/>
                      <a:t>Н</a:t>
                    </a:r>
                    <a:r>
                      <a:rPr lang="ru-RU"/>
                      <a:t>алоги на доходы физических лиц; </a:t>
                    </a:r>
                  </a:p>
                  <a:p>
                    <a:r>
                      <a:rPr lang="ru-RU"/>
                      <a:t>195 163,0;</a:t>
                    </a:r>
                  </a:p>
                  <a:p>
                    <a:r>
                      <a:rPr lang="ru-RU"/>
                      <a:t> 70%</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manualLayout>
                  <c:x val="-3.0355424321959756E-3"/>
                  <c:y val="-5.3042796733741661E-2"/>
                </c:manualLayout>
              </c:layout>
              <c:tx>
                <c:rich>
                  <a:bodyPr/>
                  <a:lstStyle/>
                  <a:p>
                    <a:r>
                      <a:rPr lang="ru-RU"/>
                      <a:t>Налоги на совокупный доход; </a:t>
                    </a:r>
                  </a:p>
                  <a:p>
                    <a:r>
                      <a:rPr lang="ru-RU"/>
                      <a:t>20 586,0; 7%</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6.0672244094488188E-2"/>
                  <c:y val="3.3564814814814818E-2"/>
                </c:manualLayout>
              </c:layout>
              <c:tx>
                <c:rich>
                  <a:bodyPr/>
                  <a:lstStyle/>
                  <a:p>
                    <a:r>
                      <a:rPr lang="ru-RU"/>
                      <a:t>Налоги на имущество; </a:t>
                    </a:r>
                  </a:p>
                  <a:p>
                    <a:r>
                      <a:rPr lang="ru-RU"/>
                      <a:t>46 650,0; 17%</a:t>
                    </a:r>
                  </a:p>
                </c:rich>
              </c:tx>
              <c:dLblPos val="bestFit"/>
              <c:showLegendKey val="1"/>
              <c:showVal val="1"/>
              <c:showCatName val="1"/>
              <c:showSerName val="1"/>
              <c:showPercent val="1"/>
              <c:showBubbleSize val="1"/>
              <c:extLst>
                <c:ext xmlns:c15="http://schemas.microsoft.com/office/drawing/2012/chart" uri="{CE6537A1-D6FC-4f65-9D91-7224C49458BB}"/>
              </c:extLst>
            </c:dLbl>
            <c:dLbl>
              <c:idx val="4"/>
              <c:layout>
                <c:manualLayout>
                  <c:x val="0.13861417322834652"/>
                  <c:y val="1.0416666666666666E-2"/>
                </c:manualLayout>
              </c:layout>
              <c:dLblPos val="bestFit"/>
              <c:showLegendKey val="1"/>
              <c:showVal val="1"/>
              <c:showCatName val="1"/>
              <c:showSerName val="1"/>
              <c:showPercent val="1"/>
              <c:showBubbleSize val="1"/>
              <c:extLst>
                <c:ext xmlns:c15="http://schemas.microsoft.com/office/drawing/2012/chart" uri="{CE6537A1-D6FC-4f65-9D91-7224C49458BB}"/>
              </c:extLst>
            </c:dLbl>
            <c:spPr>
              <a:noFill/>
              <a:ln>
                <a:noFill/>
              </a:ln>
              <a:effectLst/>
            </c:spPr>
            <c:dLblPos val="bestFit"/>
            <c:showLegendKey val="1"/>
            <c:showVal val="1"/>
            <c:showCatName val="1"/>
            <c:showSerName val="1"/>
            <c:showPercent val="1"/>
            <c:showBubbleSize val="1"/>
            <c:showLeaderLines val="1"/>
            <c:extLst>
              <c:ext xmlns:c15="http://schemas.microsoft.com/office/drawing/2012/chart" uri="{CE6537A1-D6FC-4f65-9D91-7224C49458BB}"/>
            </c:extLst>
          </c:dLbls>
          <c:cat>
            <c:strRef>
              <c:f>(Доходы!$A$11,Доходы!$A$21,Доходы!$A$33,Доходы!$A$41,Доходы!$A$57)</c:f>
              <c:strCache>
                <c:ptCount val="5"/>
                <c:pt idx="0">
                  <c:v>Налоги на доходы физических лиц</c:v>
                </c:pt>
                <c:pt idx="1">
                  <c:v>Налоги на товары (работы, услуги), реализуемые на территории РФ</c:v>
                </c:pt>
                <c:pt idx="2">
                  <c:v>Налоги на совокупный доход</c:v>
                </c:pt>
                <c:pt idx="3">
                  <c:v>Налоги на имущество</c:v>
                </c:pt>
                <c:pt idx="4">
                  <c:v>Госпошлина, сборы</c:v>
                </c:pt>
              </c:strCache>
            </c:strRef>
          </c:cat>
          <c:val>
            <c:numRef>
              <c:f>(Доходы!$D$11,Доходы!$D$21,Доходы!$D$33,Доходы!$D$41,Доходы!$D$57)</c:f>
              <c:numCache>
                <c:formatCode>#,##0.0</c:formatCode>
                <c:ptCount val="5"/>
                <c:pt idx="0">
                  <c:v>195163</c:v>
                </c:pt>
                <c:pt idx="1">
                  <c:v>9000</c:v>
                </c:pt>
                <c:pt idx="2">
                  <c:v>20586</c:v>
                </c:pt>
                <c:pt idx="3">
                  <c:v>46650</c:v>
                </c:pt>
                <c:pt idx="4">
                  <c:v>7775</c:v>
                </c:pt>
              </c:numCache>
            </c:numRef>
          </c:val>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0"/>
      <c:rAngAx val="1"/>
    </c:view3D>
    <c:floor>
      <c:thickness val="0"/>
    </c:floor>
    <c:sideWall>
      <c:thickness val="0"/>
    </c:sideWall>
    <c:backWall>
      <c:thickness val="0"/>
    </c:backWall>
    <c:plotArea>
      <c:layout>
        <c:manualLayout>
          <c:layoutTarget val="inner"/>
          <c:xMode val="edge"/>
          <c:yMode val="edge"/>
          <c:x val="0.41732174103237096"/>
          <c:y val="5.0925925925925923E-2"/>
          <c:w val="0.50697681539807526"/>
          <c:h val="0.84698308544765233"/>
        </c:manualLayout>
      </c:layout>
      <c:bar3DChart>
        <c:barDir val="bar"/>
        <c:grouping val="clustered"/>
        <c:varyColors val="0"/>
        <c:ser>
          <c:idx val="0"/>
          <c:order val="0"/>
          <c:invertIfNegative val="0"/>
          <c:dLbls>
            <c:dLbl>
              <c:idx val="0"/>
              <c:layout>
                <c:manualLayout>
                  <c:x val="4.2553191489361701E-2"/>
                  <c:y val="-1.29659621373486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553191489361701E-2"/>
                  <c:y val="-7.9235519948309581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81323877068557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281323877068557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64539007092198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(Доходы!$A$68,Доходы!$A$76,Доходы!$A$80,Доходы!$A$84,Доходы!$A$91)</c:f>
              <c:strCache>
                <c:ptCount val="5"/>
                <c:pt idx="0">
                  <c:v>Доходы от исп-ия имущества, находящегося в гос. и муницип.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(Доходы!$D$68,Доходы!$D$76,Доходы!$D$80,Доходы!$D$84,Доходы!$D$91)</c:f>
              <c:numCache>
                <c:formatCode>##,#0\,0</c:formatCode>
                <c:ptCount val="5"/>
                <c:pt idx="0">
                  <c:v>701073</c:v>
                </c:pt>
                <c:pt idx="1">
                  <c:v>7200</c:v>
                </c:pt>
                <c:pt idx="2">
                  <c:v>2113</c:v>
                </c:pt>
                <c:pt idx="3">
                  <c:v>4530</c:v>
                </c:pt>
                <c:pt idx="4">
                  <c:v>2100</c:v>
                </c:pt>
              </c:numCache>
            </c:numRef>
          </c:val>
        </c:ser>
        <c:dLbls>
          <c:showLegendKey val="0"/>
          <c:showVal val="1"/>
          <c:showCatName val="0"/>
          <c:showSerName val="0"/>
          <c:showPercent val="0"/>
          <c:showBubbleSize val="0"/>
        </c:dLbls>
        <c:gapWidth val="150"/>
        <c:shape val="cylinder"/>
        <c:axId val="283050656"/>
        <c:axId val="346210400"/>
        <c:axId val="0"/>
      </c:bar3DChart>
      <c:catAx>
        <c:axId val="283050656"/>
        <c:scaling>
          <c:orientation val="minMax"/>
        </c:scaling>
        <c:delete val="0"/>
        <c:axPos val="l"/>
        <c:numFmt formatCode="General" sourceLinked="0"/>
        <c:majorTickMark val="out"/>
        <c:minorTickMark val="none"/>
        <c:tickLblPos val="nextTo"/>
        <c:crossAx val="346210400"/>
        <c:crosses val="autoZero"/>
        <c:auto val="1"/>
        <c:lblAlgn val="ctr"/>
        <c:lblOffset val="100"/>
        <c:noMultiLvlLbl val="0"/>
      </c:catAx>
      <c:valAx>
        <c:axId val="346210400"/>
        <c:scaling>
          <c:orientation val="minMax"/>
        </c:scaling>
        <c:delete val="0"/>
        <c:axPos val="b"/>
        <c:majorGridlines/>
        <c:numFmt formatCode="##,#0\,0" sourceLinked="1"/>
        <c:majorTickMark val="out"/>
        <c:minorTickMark val="none"/>
        <c:tickLblPos val="nextTo"/>
        <c:crossAx val="2830506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1BD0-88F3-4AC4-8420-F1FE20C6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1</Pages>
  <Words>21191</Words>
  <Characters>120794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Home</cp:lastModifiedBy>
  <cp:revision>101</cp:revision>
  <cp:lastPrinted>2016-12-16T06:52:00Z</cp:lastPrinted>
  <dcterms:created xsi:type="dcterms:W3CDTF">2016-11-18T10:54:00Z</dcterms:created>
  <dcterms:modified xsi:type="dcterms:W3CDTF">2016-12-16T09:26:00Z</dcterms:modified>
</cp:coreProperties>
</file>